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zonderlijnen"/>
        <w:tblW w:w="0" w:type="auto"/>
        <w:tblLook w:val="04A0" w:firstRow="1" w:lastRow="0" w:firstColumn="1" w:lastColumn="0" w:noHBand="0" w:noVBand="1"/>
      </w:tblPr>
      <w:tblGrid>
        <w:gridCol w:w="1988"/>
        <w:gridCol w:w="706"/>
        <w:gridCol w:w="1275"/>
        <w:gridCol w:w="5783"/>
      </w:tblGrid>
      <w:tr w:rsidR="00960B2C" w14:paraId="57DF409F" w14:textId="77777777" w:rsidTr="009B2F49">
        <w:trPr>
          <w:trHeight w:hRule="exact" w:val="1758"/>
        </w:trPr>
        <w:tc>
          <w:tcPr>
            <w:tcW w:w="1988" w:type="dxa"/>
          </w:tcPr>
          <w:p w14:paraId="2F40E891" w14:textId="77777777" w:rsidR="00AD27A5" w:rsidRDefault="00AD27A5">
            <w:pPr>
              <w:spacing w:line="240" w:lineRule="auto"/>
            </w:pPr>
          </w:p>
        </w:tc>
        <w:tc>
          <w:tcPr>
            <w:tcW w:w="706" w:type="dxa"/>
          </w:tcPr>
          <w:p w14:paraId="6826C7D5" w14:textId="77777777" w:rsidR="00AD27A5" w:rsidRDefault="00AD27A5">
            <w:pPr>
              <w:spacing w:line="240" w:lineRule="auto"/>
            </w:pPr>
          </w:p>
        </w:tc>
        <w:tc>
          <w:tcPr>
            <w:tcW w:w="7058" w:type="dxa"/>
            <w:gridSpan w:val="2"/>
            <w:vAlign w:val="bottom"/>
          </w:tcPr>
          <w:p w14:paraId="32CD2952" w14:textId="77777777" w:rsidR="007A7FCA" w:rsidRDefault="007A7FCA">
            <w:pPr>
              <w:spacing w:line="240" w:lineRule="auto"/>
              <w:rPr>
                <w:rFonts w:ascii="Arial Black" w:hAnsi="Arial Black"/>
                <w:caps/>
                <w:sz w:val="34"/>
              </w:rPr>
            </w:pPr>
            <w:r>
              <w:rPr>
                <w:rFonts w:ascii="Arial Black" w:hAnsi="Arial Black"/>
                <w:caps/>
                <w:sz w:val="34"/>
              </w:rPr>
              <w:t xml:space="preserve">Technische </w:t>
            </w:r>
          </w:p>
          <w:p w14:paraId="03B6FAB2" w14:textId="77777777" w:rsidR="007A7FCA" w:rsidRDefault="007A7FCA">
            <w:pPr>
              <w:spacing w:line="240" w:lineRule="auto"/>
              <w:rPr>
                <w:rFonts w:ascii="Arial Black" w:hAnsi="Arial Black"/>
                <w:caps/>
                <w:sz w:val="34"/>
              </w:rPr>
            </w:pPr>
            <w:r>
              <w:rPr>
                <w:rFonts w:ascii="Arial Black" w:hAnsi="Arial Black"/>
                <w:caps/>
                <w:sz w:val="34"/>
              </w:rPr>
              <w:t xml:space="preserve">werkomschrijving </w:t>
            </w:r>
          </w:p>
          <w:p w14:paraId="1DBC3238" w14:textId="77777777" w:rsidR="00AD27A5" w:rsidRPr="00E876AB" w:rsidRDefault="007A7FCA">
            <w:pPr>
              <w:spacing w:line="240" w:lineRule="auto"/>
              <w:rPr>
                <w:rFonts w:ascii="Arial Black" w:hAnsi="Arial Black"/>
                <w:b/>
                <w:caps/>
                <w:sz w:val="34"/>
              </w:rPr>
            </w:pPr>
            <w:r>
              <w:rPr>
                <w:rFonts w:ascii="Arial Black" w:hAnsi="Arial Black"/>
                <w:caps/>
                <w:sz w:val="34"/>
              </w:rPr>
              <w:t>installaties</w:t>
            </w:r>
          </w:p>
        </w:tc>
      </w:tr>
      <w:tr w:rsidR="00960B2C" w14:paraId="7EE91347" w14:textId="77777777" w:rsidTr="009B2F49">
        <w:trPr>
          <w:trHeight w:hRule="exact" w:val="4536"/>
        </w:trPr>
        <w:tc>
          <w:tcPr>
            <w:tcW w:w="1988" w:type="dxa"/>
          </w:tcPr>
          <w:p w14:paraId="2ABEE908" w14:textId="77777777" w:rsidR="00AD27A5" w:rsidRDefault="00AD27A5">
            <w:pPr>
              <w:spacing w:line="240" w:lineRule="auto"/>
            </w:pPr>
          </w:p>
        </w:tc>
        <w:tc>
          <w:tcPr>
            <w:tcW w:w="706" w:type="dxa"/>
          </w:tcPr>
          <w:p w14:paraId="78FEA681" w14:textId="77777777" w:rsidR="00AD27A5" w:rsidRDefault="00AD27A5">
            <w:pPr>
              <w:spacing w:line="240" w:lineRule="auto"/>
            </w:pPr>
          </w:p>
        </w:tc>
        <w:tc>
          <w:tcPr>
            <w:tcW w:w="7058" w:type="dxa"/>
            <w:gridSpan w:val="2"/>
          </w:tcPr>
          <w:p w14:paraId="5C469175" w14:textId="77777777" w:rsidR="00AD27A5" w:rsidRDefault="007A7FCA" w:rsidP="00452699">
            <w:pPr>
              <w:spacing w:before="120" w:line="240" w:lineRule="auto"/>
              <w:rPr>
                <w:rFonts w:ascii="Arial Black" w:hAnsi="Arial Black"/>
                <w:b/>
                <w:caps/>
                <w:sz w:val="34"/>
              </w:rPr>
            </w:pPr>
            <w:r>
              <w:rPr>
                <w:rFonts w:ascii="Arial Black" w:hAnsi="Arial Black"/>
                <w:b/>
                <w:caps/>
                <w:sz w:val="34"/>
              </w:rPr>
              <w:t>Zwembad de hoge bomen</w:t>
            </w:r>
          </w:p>
          <w:p w14:paraId="1A47133E" w14:textId="77777777" w:rsidR="006248EF" w:rsidRDefault="006248EF" w:rsidP="00452699">
            <w:pPr>
              <w:spacing w:before="120" w:line="240" w:lineRule="auto"/>
              <w:rPr>
                <w:rFonts w:ascii="Arial Black" w:hAnsi="Arial Black"/>
                <w:b/>
                <w:caps/>
                <w:sz w:val="34"/>
              </w:rPr>
            </w:pPr>
          </w:p>
          <w:p w14:paraId="33B9EDEB" w14:textId="77777777" w:rsidR="006248EF" w:rsidRPr="00E876AB" w:rsidRDefault="006248EF" w:rsidP="00452699">
            <w:pPr>
              <w:spacing w:before="120" w:line="240" w:lineRule="auto"/>
              <w:rPr>
                <w:rFonts w:ascii="Arial Black" w:hAnsi="Arial Black"/>
                <w:b/>
                <w:caps/>
                <w:sz w:val="34"/>
              </w:rPr>
            </w:pPr>
            <w:r w:rsidRPr="006248EF">
              <w:rPr>
                <w:rFonts w:ascii="Arial Black" w:hAnsi="Arial Black"/>
                <w:b/>
                <w:caps/>
                <w:sz w:val="34"/>
              </w:rPr>
              <w:t>Conditiemeting en adv. WZ + HVAC Renovatie technische installaties</w:t>
            </w:r>
          </w:p>
        </w:tc>
      </w:tr>
      <w:tr w:rsidR="00960B2C" w14:paraId="122A0FE0" w14:textId="77777777" w:rsidTr="009B2F49">
        <w:trPr>
          <w:trHeight w:hRule="exact" w:val="3289"/>
        </w:trPr>
        <w:tc>
          <w:tcPr>
            <w:tcW w:w="1988" w:type="dxa"/>
          </w:tcPr>
          <w:p w14:paraId="4E9592DD" w14:textId="77777777" w:rsidR="00AD27A5" w:rsidRDefault="00AD27A5">
            <w:pPr>
              <w:spacing w:line="240" w:lineRule="auto"/>
            </w:pPr>
          </w:p>
        </w:tc>
        <w:tc>
          <w:tcPr>
            <w:tcW w:w="706" w:type="dxa"/>
          </w:tcPr>
          <w:p w14:paraId="5B2FFCBA" w14:textId="77777777" w:rsidR="006248EF" w:rsidRDefault="006248EF">
            <w:pPr>
              <w:spacing w:line="240" w:lineRule="auto"/>
            </w:pPr>
          </w:p>
        </w:tc>
        <w:tc>
          <w:tcPr>
            <w:tcW w:w="7058" w:type="dxa"/>
            <w:gridSpan w:val="2"/>
          </w:tcPr>
          <w:p w14:paraId="5AFF609B" w14:textId="77777777" w:rsidR="00AD27A5" w:rsidRPr="00AD27A5" w:rsidRDefault="00AD27A5">
            <w:pPr>
              <w:spacing w:line="240" w:lineRule="auto"/>
            </w:pPr>
          </w:p>
        </w:tc>
      </w:tr>
      <w:tr w:rsidR="00960B2C" w14:paraId="120A1220" w14:textId="77777777" w:rsidTr="009B2F49">
        <w:trPr>
          <w:trHeight w:hRule="exact" w:val="1758"/>
        </w:trPr>
        <w:tc>
          <w:tcPr>
            <w:tcW w:w="1988" w:type="dxa"/>
          </w:tcPr>
          <w:p w14:paraId="72AFB7A0" w14:textId="77777777" w:rsidR="00AD27A5" w:rsidRDefault="00AD27A5">
            <w:pPr>
              <w:spacing w:line="240" w:lineRule="auto"/>
            </w:pPr>
          </w:p>
        </w:tc>
        <w:tc>
          <w:tcPr>
            <w:tcW w:w="706" w:type="dxa"/>
          </w:tcPr>
          <w:p w14:paraId="5A245841" w14:textId="77777777" w:rsidR="00AD27A5" w:rsidRDefault="00AD27A5">
            <w:pPr>
              <w:spacing w:line="240" w:lineRule="auto"/>
            </w:pPr>
          </w:p>
        </w:tc>
        <w:tc>
          <w:tcPr>
            <w:tcW w:w="7058" w:type="dxa"/>
            <w:gridSpan w:val="2"/>
          </w:tcPr>
          <w:p w14:paraId="3F5A9B71" w14:textId="77777777" w:rsidR="00AD27A5" w:rsidRPr="00AD27A5" w:rsidRDefault="00AD27A5">
            <w:pPr>
              <w:spacing w:line="240" w:lineRule="auto"/>
            </w:pPr>
          </w:p>
        </w:tc>
      </w:tr>
      <w:tr w:rsidR="00960B2C" w14:paraId="3A4DC46D" w14:textId="77777777" w:rsidTr="009B2F49">
        <w:trPr>
          <w:trHeight w:hRule="exact" w:val="255"/>
        </w:trPr>
        <w:tc>
          <w:tcPr>
            <w:tcW w:w="1988" w:type="dxa"/>
          </w:tcPr>
          <w:p w14:paraId="27660176" w14:textId="77777777" w:rsidR="00AD27A5" w:rsidRDefault="00AD27A5">
            <w:pPr>
              <w:spacing w:line="240" w:lineRule="auto"/>
            </w:pPr>
          </w:p>
        </w:tc>
        <w:tc>
          <w:tcPr>
            <w:tcW w:w="706" w:type="dxa"/>
          </w:tcPr>
          <w:p w14:paraId="0F52C950" w14:textId="77777777" w:rsidR="00AD27A5" w:rsidRDefault="00AD27A5">
            <w:pPr>
              <w:spacing w:line="240" w:lineRule="auto"/>
            </w:pPr>
          </w:p>
        </w:tc>
        <w:tc>
          <w:tcPr>
            <w:tcW w:w="7058" w:type="dxa"/>
            <w:gridSpan w:val="2"/>
          </w:tcPr>
          <w:p w14:paraId="7601B370" w14:textId="77777777" w:rsidR="00AD27A5" w:rsidRPr="00AD27A5" w:rsidRDefault="00AD27A5">
            <w:pPr>
              <w:spacing w:line="240" w:lineRule="auto"/>
            </w:pPr>
          </w:p>
        </w:tc>
      </w:tr>
      <w:tr w:rsidR="00960B2C" w14:paraId="752C8D22" w14:textId="77777777" w:rsidTr="009B2F49">
        <w:trPr>
          <w:trHeight w:hRule="exact" w:val="255"/>
        </w:trPr>
        <w:tc>
          <w:tcPr>
            <w:tcW w:w="1988" w:type="dxa"/>
          </w:tcPr>
          <w:p w14:paraId="54756370" w14:textId="77777777" w:rsidR="00AD27A5" w:rsidRDefault="00AD27A5">
            <w:pPr>
              <w:spacing w:line="240" w:lineRule="auto"/>
            </w:pPr>
          </w:p>
        </w:tc>
        <w:tc>
          <w:tcPr>
            <w:tcW w:w="706" w:type="dxa"/>
          </w:tcPr>
          <w:p w14:paraId="3674915C" w14:textId="77777777" w:rsidR="00AD27A5" w:rsidRDefault="00AD27A5">
            <w:pPr>
              <w:spacing w:line="240" w:lineRule="auto"/>
            </w:pPr>
          </w:p>
        </w:tc>
        <w:tc>
          <w:tcPr>
            <w:tcW w:w="1275" w:type="dxa"/>
          </w:tcPr>
          <w:p w14:paraId="30F94FD0" w14:textId="77777777" w:rsidR="00AD27A5" w:rsidRPr="00AD27A5" w:rsidRDefault="00AD27A5">
            <w:pPr>
              <w:spacing w:line="240" w:lineRule="auto"/>
            </w:pPr>
          </w:p>
        </w:tc>
        <w:tc>
          <w:tcPr>
            <w:tcW w:w="5783" w:type="dxa"/>
          </w:tcPr>
          <w:p w14:paraId="6777ACC9" w14:textId="77777777" w:rsidR="00AD27A5" w:rsidRPr="00AD27A5" w:rsidRDefault="00AD27A5">
            <w:pPr>
              <w:spacing w:line="240" w:lineRule="auto"/>
            </w:pPr>
          </w:p>
        </w:tc>
      </w:tr>
      <w:tr w:rsidR="00960B2C" w14:paraId="6EE302C4" w14:textId="77777777" w:rsidTr="009B2F49">
        <w:trPr>
          <w:trHeight w:hRule="exact" w:val="255"/>
        </w:trPr>
        <w:tc>
          <w:tcPr>
            <w:tcW w:w="1988" w:type="dxa"/>
          </w:tcPr>
          <w:p w14:paraId="492F43B1" w14:textId="77777777" w:rsidR="00AD27A5" w:rsidRDefault="00AD27A5">
            <w:pPr>
              <w:spacing w:line="240" w:lineRule="auto"/>
            </w:pPr>
          </w:p>
        </w:tc>
        <w:tc>
          <w:tcPr>
            <w:tcW w:w="706" w:type="dxa"/>
          </w:tcPr>
          <w:p w14:paraId="3544BE55" w14:textId="77777777" w:rsidR="00AD27A5" w:rsidRDefault="00AD27A5">
            <w:pPr>
              <w:spacing w:line="240" w:lineRule="auto"/>
            </w:pPr>
          </w:p>
        </w:tc>
        <w:tc>
          <w:tcPr>
            <w:tcW w:w="1275" w:type="dxa"/>
          </w:tcPr>
          <w:p w14:paraId="2946A556" w14:textId="77777777" w:rsidR="00AD27A5" w:rsidRPr="00AD27A5" w:rsidRDefault="007A7FCA" w:rsidP="00F237AC">
            <w:r>
              <w:t>Auteur(s)</w:t>
            </w:r>
          </w:p>
        </w:tc>
        <w:tc>
          <w:tcPr>
            <w:tcW w:w="5783" w:type="dxa"/>
          </w:tcPr>
          <w:p w14:paraId="1641A1A5" w14:textId="77777777" w:rsidR="00AD27A5" w:rsidRPr="00AD27A5" w:rsidRDefault="007A7FCA" w:rsidP="00F237AC">
            <w:r>
              <w:t>-</w:t>
            </w:r>
          </w:p>
        </w:tc>
      </w:tr>
      <w:tr w:rsidR="00960B2C" w14:paraId="166ECEDD" w14:textId="77777777" w:rsidTr="009B2F49">
        <w:trPr>
          <w:trHeight w:hRule="exact" w:val="255"/>
        </w:trPr>
        <w:tc>
          <w:tcPr>
            <w:tcW w:w="1988" w:type="dxa"/>
          </w:tcPr>
          <w:p w14:paraId="15EE1284" w14:textId="77777777" w:rsidR="00AD27A5" w:rsidRDefault="00AD27A5">
            <w:pPr>
              <w:spacing w:line="240" w:lineRule="auto"/>
            </w:pPr>
          </w:p>
        </w:tc>
        <w:tc>
          <w:tcPr>
            <w:tcW w:w="706" w:type="dxa"/>
          </w:tcPr>
          <w:p w14:paraId="6949086C" w14:textId="77777777" w:rsidR="00AD27A5" w:rsidRDefault="00AD27A5">
            <w:pPr>
              <w:spacing w:line="240" w:lineRule="auto"/>
            </w:pPr>
          </w:p>
        </w:tc>
        <w:tc>
          <w:tcPr>
            <w:tcW w:w="1275" w:type="dxa"/>
          </w:tcPr>
          <w:p w14:paraId="31D51976" w14:textId="77777777" w:rsidR="00AD27A5" w:rsidRPr="00AD27A5" w:rsidRDefault="007A7FCA" w:rsidP="00F237AC">
            <w:r>
              <w:t>Datum</w:t>
            </w:r>
          </w:p>
        </w:tc>
        <w:tc>
          <w:tcPr>
            <w:tcW w:w="5783" w:type="dxa"/>
          </w:tcPr>
          <w:p w14:paraId="573E91DE" w14:textId="77777777" w:rsidR="00AD27A5" w:rsidRPr="00AD27A5" w:rsidRDefault="007A7FCA" w:rsidP="00F237AC">
            <w:r>
              <w:t>28 januari 2022</w:t>
            </w:r>
          </w:p>
        </w:tc>
      </w:tr>
      <w:tr w:rsidR="00960B2C" w14:paraId="454DE684" w14:textId="77777777" w:rsidTr="009B2F49">
        <w:trPr>
          <w:trHeight w:hRule="exact" w:val="255"/>
        </w:trPr>
        <w:tc>
          <w:tcPr>
            <w:tcW w:w="1988" w:type="dxa"/>
          </w:tcPr>
          <w:p w14:paraId="3402A643" w14:textId="77777777" w:rsidR="00AD27A5" w:rsidRDefault="00AD27A5">
            <w:pPr>
              <w:spacing w:line="240" w:lineRule="auto"/>
            </w:pPr>
          </w:p>
        </w:tc>
        <w:tc>
          <w:tcPr>
            <w:tcW w:w="706" w:type="dxa"/>
          </w:tcPr>
          <w:p w14:paraId="64B13819" w14:textId="77777777" w:rsidR="00AD27A5" w:rsidRDefault="00AD27A5">
            <w:pPr>
              <w:spacing w:line="240" w:lineRule="auto"/>
            </w:pPr>
          </w:p>
        </w:tc>
        <w:tc>
          <w:tcPr>
            <w:tcW w:w="1275" w:type="dxa"/>
          </w:tcPr>
          <w:p w14:paraId="7DC1F62A" w14:textId="77777777" w:rsidR="00AD27A5" w:rsidRPr="00AD27A5" w:rsidRDefault="007A7FCA" w:rsidP="00F237AC">
            <w:r>
              <w:t>Versie</w:t>
            </w:r>
          </w:p>
        </w:tc>
        <w:tc>
          <w:tcPr>
            <w:tcW w:w="5783" w:type="dxa"/>
          </w:tcPr>
          <w:p w14:paraId="150D965B" w14:textId="77777777" w:rsidR="00AD27A5" w:rsidRPr="00AD27A5" w:rsidRDefault="007A7FCA" w:rsidP="00F237AC">
            <w:r>
              <w:t>1.0</w:t>
            </w:r>
          </w:p>
        </w:tc>
      </w:tr>
      <w:tr w:rsidR="00960B2C" w14:paraId="4C7B0D62" w14:textId="77777777" w:rsidTr="009B2F49">
        <w:trPr>
          <w:trHeight w:hRule="exact" w:val="255"/>
        </w:trPr>
        <w:tc>
          <w:tcPr>
            <w:tcW w:w="1988" w:type="dxa"/>
          </w:tcPr>
          <w:p w14:paraId="58913E67" w14:textId="77777777" w:rsidR="00AD27A5" w:rsidRDefault="00AD27A5">
            <w:pPr>
              <w:spacing w:line="240" w:lineRule="auto"/>
            </w:pPr>
          </w:p>
        </w:tc>
        <w:tc>
          <w:tcPr>
            <w:tcW w:w="706" w:type="dxa"/>
          </w:tcPr>
          <w:p w14:paraId="5713D733" w14:textId="77777777" w:rsidR="00AD27A5" w:rsidRDefault="00AD27A5">
            <w:pPr>
              <w:spacing w:line="240" w:lineRule="auto"/>
            </w:pPr>
          </w:p>
        </w:tc>
        <w:tc>
          <w:tcPr>
            <w:tcW w:w="1275" w:type="dxa"/>
          </w:tcPr>
          <w:p w14:paraId="2F339AF1" w14:textId="77777777" w:rsidR="00AD27A5" w:rsidRPr="00AD27A5" w:rsidRDefault="007A7FCA" w:rsidP="00F237AC">
            <w:r>
              <w:t>Status</w:t>
            </w:r>
          </w:p>
        </w:tc>
        <w:tc>
          <w:tcPr>
            <w:tcW w:w="5783" w:type="dxa"/>
          </w:tcPr>
          <w:p w14:paraId="69CBDA1A" w14:textId="77777777" w:rsidR="00AD27A5" w:rsidRPr="00AD27A5" w:rsidRDefault="007A7FCA" w:rsidP="00F237AC">
            <w:r>
              <w:t>Definitief</w:t>
            </w:r>
          </w:p>
        </w:tc>
      </w:tr>
      <w:tr w:rsidR="00960B2C" w14:paraId="0AC8F382" w14:textId="77777777" w:rsidTr="009B2F49">
        <w:trPr>
          <w:trHeight w:hRule="exact" w:val="255"/>
        </w:trPr>
        <w:tc>
          <w:tcPr>
            <w:tcW w:w="1988" w:type="dxa"/>
          </w:tcPr>
          <w:p w14:paraId="27BD3EB2" w14:textId="77777777" w:rsidR="00C337AA" w:rsidRDefault="00C337AA">
            <w:pPr>
              <w:spacing w:line="240" w:lineRule="auto"/>
            </w:pPr>
          </w:p>
        </w:tc>
        <w:tc>
          <w:tcPr>
            <w:tcW w:w="706" w:type="dxa"/>
          </w:tcPr>
          <w:p w14:paraId="221B0131" w14:textId="77777777" w:rsidR="00C337AA" w:rsidRDefault="00C337AA">
            <w:pPr>
              <w:spacing w:line="240" w:lineRule="auto"/>
            </w:pPr>
          </w:p>
        </w:tc>
        <w:tc>
          <w:tcPr>
            <w:tcW w:w="1275" w:type="dxa"/>
          </w:tcPr>
          <w:p w14:paraId="01097611" w14:textId="77777777" w:rsidR="00C337AA" w:rsidRDefault="00C337AA">
            <w:pPr>
              <w:spacing w:line="240" w:lineRule="auto"/>
            </w:pPr>
          </w:p>
        </w:tc>
        <w:tc>
          <w:tcPr>
            <w:tcW w:w="5783" w:type="dxa"/>
          </w:tcPr>
          <w:p w14:paraId="630325AB" w14:textId="77777777" w:rsidR="00C337AA" w:rsidRDefault="00C337AA">
            <w:pPr>
              <w:spacing w:line="240" w:lineRule="auto"/>
            </w:pPr>
          </w:p>
        </w:tc>
      </w:tr>
    </w:tbl>
    <w:p w14:paraId="5A326DC2" w14:textId="77777777" w:rsidR="00C337AA" w:rsidRDefault="007A7FCA">
      <w:r>
        <w:br w:type="page"/>
      </w:r>
    </w:p>
    <w:p w14:paraId="7BF4C520" w14:textId="77777777" w:rsidR="00CB0EE0" w:rsidRDefault="00CB0EE0">
      <w:pPr>
        <w:tabs>
          <w:tab w:val="clear" w:pos="357"/>
        </w:tabs>
        <w:spacing w:after="200" w:line="276" w:lineRule="auto"/>
        <w:rPr>
          <w:b/>
          <w:bCs/>
        </w:rPr>
      </w:pPr>
    </w:p>
    <w:p w14:paraId="16DE145B" w14:textId="1F4C2022" w:rsidR="00CB0EE0" w:rsidRDefault="002F499A">
      <w:pPr>
        <w:tabs>
          <w:tab w:val="clear" w:pos="357"/>
        </w:tabs>
        <w:spacing w:after="200" w:line="276" w:lineRule="auto"/>
        <w:rPr>
          <w:b/>
          <w:bCs/>
        </w:rPr>
      </w:pPr>
      <w:r>
        <w:rPr>
          <w:b/>
          <w:bCs/>
          <w:noProof/>
        </w:rPr>
        <mc:AlternateContent>
          <mc:Choice Requires="wps">
            <w:drawing>
              <wp:anchor distT="0" distB="0" distL="114300" distR="114300" simplePos="0" relativeHeight="251659264" behindDoc="0" locked="0" layoutInCell="1" allowOverlap="1" wp14:anchorId="6C45AC59" wp14:editId="05781728">
                <wp:simplePos x="0" y="0"/>
                <wp:positionH relativeFrom="column">
                  <wp:posOffset>-179070</wp:posOffset>
                </wp:positionH>
                <wp:positionV relativeFrom="paragraph">
                  <wp:posOffset>115570</wp:posOffset>
                </wp:positionV>
                <wp:extent cx="6305550" cy="2228850"/>
                <wp:effectExtent l="19050" t="19050" r="19050" b="19050"/>
                <wp:wrapNone/>
                <wp:docPr id="3" name="Rechthoek 3"/>
                <wp:cNvGraphicFramePr/>
                <a:graphic xmlns:a="http://schemas.openxmlformats.org/drawingml/2006/main">
                  <a:graphicData uri="http://schemas.microsoft.com/office/word/2010/wordprocessingShape">
                    <wps:wsp>
                      <wps:cNvSpPr/>
                      <wps:spPr>
                        <a:xfrm>
                          <a:off x="0" y="0"/>
                          <a:ext cx="6305550" cy="2228850"/>
                        </a:xfrm>
                        <a:prstGeom prst="rect">
                          <a:avLst/>
                        </a:prstGeom>
                        <a:noFill/>
                        <a:ln w="349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59C01" id="Rechthoek 3" o:spid="_x0000_s1026" style="position:absolute;margin-left:-14.1pt;margin-top:9.1pt;width:496.5pt;height:17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" filled="f" strokecolor="red" strokeweight="2.75pt"/>
            </w:pict>
          </mc:Fallback>
        </mc:AlternateContent>
      </w:r>
    </w:p>
    <w:p w14:paraId="0B80A680" w14:textId="0302D904" w:rsidR="00CB0EE0" w:rsidRPr="00CB0EE0" w:rsidRDefault="00CB0EE0">
      <w:pPr>
        <w:tabs>
          <w:tab w:val="clear" w:pos="357"/>
        </w:tabs>
        <w:spacing w:after="200" w:line="276" w:lineRule="auto"/>
        <w:rPr>
          <w:b/>
          <w:bCs/>
        </w:rPr>
      </w:pPr>
      <w:r w:rsidRPr="00CB0EE0">
        <w:rPr>
          <w:b/>
          <w:bCs/>
        </w:rPr>
        <w:t>LET OP!</w:t>
      </w:r>
    </w:p>
    <w:p w14:paraId="73ADE5DF" w14:textId="169F6985" w:rsidR="00CB0EE0" w:rsidRPr="00CB0EE0" w:rsidRDefault="002F499A">
      <w:pPr>
        <w:tabs>
          <w:tab w:val="clear" w:pos="357"/>
        </w:tabs>
        <w:spacing w:after="200" w:line="276" w:lineRule="auto"/>
        <w:rPr>
          <w:b/>
          <w:bCs/>
        </w:rPr>
      </w:pPr>
      <w:r>
        <w:rPr>
          <w:b/>
          <w:bCs/>
        </w:rPr>
        <w:t>Dit bestek wordt volledig gerealiseerd, met in achtneming van onderstaande wijzigingen</w:t>
      </w:r>
      <w:r w:rsidR="00CB0EE0" w:rsidRPr="00CB0EE0">
        <w:rPr>
          <w:b/>
          <w:bCs/>
        </w:rPr>
        <w:t>.</w:t>
      </w:r>
    </w:p>
    <w:tbl>
      <w:tblPr>
        <w:tblW w:w="7420" w:type="dxa"/>
        <w:tblCellMar>
          <w:left w:w="70" w:type="dxa"/>
          <w:right w:w="70" w:type="dxa"/>
        </w:tblCellMar>
        <w:tblLook w:val="04A0" w:firstRow="1" w:lastRow="0" w:firstColumn="1" w:lastColumn="0" w:noHBand="0" w:noVBand="1"/>
      </w:tblPr>
      <w:tblGrid>
        <w:gridCol w:w="7420"/>
      </w:tblGrid>
      <w:tr w:rsidR="00CB0EE0" w:rsidRPr="00CB0EE0" w14:paraId="712B6F43" w14:textId="77777777" w:rsidTr="00CB0EE0">
        <w:trPr>
          <w:trHeight w:val="300"/>
        </w:trPr>
        <w:tc>
          <w:tcPr>
            <w:tcW w:w="7420" w:type="dxa"/>
            <w:tcBorders>
              <w:top w:val="single" w:sz="4" w:space="0" w:color="auto"/>
              <w:left w:val="single" w:sz="4" w:space="0" w:color="auto"/>
              <w:bottom w:val="single" w:sz="4" w:space="0" w:color="auto"/>
              <w:right w:val="single" w:sz="4" w:space="0" w:color="auto"/>
            </w:tcBorders>
            <w:shd w:val="clear" w:color="auto" w:fill="auto"/>
            <w:noWrap/>
            <w:hideMark/>
          </w:tcPr>
          <w:p w14:paraId="18BBA165" w14:textId="3FE42F16" w:rsidR="00CB0EE0" w:rsidRPr="00CB0EE0" w:rsidRDefault="00CB0EE0" w:rsidP="00CB0EE0">
            <w:pPr>
              <w:tabs>
                <w:tab w:val="clear" w:pos="357"/>
              </w:tabs>
              <w:spacing w:line="240" w:lineRule="auto"/>
              <w:rPr>
                <w:rFonts w:ascii="Calibri" w:eastAsia="Times New Roman" w:hAnsi="Calibri" w:cs="Calibri"/>
                <w:color w:val="000000"/>
                <w:spacing w:val="0"/>
                <w:sz w:val="22"/>
                <w:szCs w:val="22"/>
              </w:rPr>
            </w:pPr>
            <w:r w:rsidRPr="00CB0EE0">
              <w:rPr>
                <w:rFonts w:ascii="Calibri" w:eastAsia="Times New Roman" w:hAnsi="Calibri" w:cs="Calibri"/>
                <w:color w:val="000000"/>
                <w:spacing w:val="0"/>
                <w:sz w:val="22"/>
                <w:szCs w:val="22"/>
              </w:rPr>
              <w:t xml:space="preserve">- bestaande luchtkanalen in </w:t>
            </w:r>
            <w:r>
              <w:rPr>
                <w:rFonts w:ascii="Calibri" w:eastAsia="Times New Roman" w:hAnsi="Calibri" w:cs="Calibri"/>
                <w:color w:val="000000"/>
                <w:spacing w:val="0"/>
                <w:sz w:val="22"/>
                <w:szCs w:val="22"/>
              </w:rPr>
              <w:t xml:space="preserve">de </w:t>
            </w:r>
            <w:r w:rsidRPr="00CB0EE0">
              <w:rPr>
                <w:rFonts w:ascii="Calibri" w:eastAsia="Times New Roman" w:hAnsi="Calibri" w:cs="Calibri"/>
                <w:color w:val="000000"/>
                <w:spacing w:val="0"/>
                <w:sz w:val="22"/>
                <w:szCs w:val="22"/>
              </w:rPr>
              <w:t>binnenbaden</w:t>
            </w:r>
            <w:r>
              <w:rPr>
                <w:rFonts w:ascii="Calibri" w:eastAsia="Times New Roman" w:hAnsi="Calibri" w:cs="Calibri"/>
                <w:color w:val="000000"/>
                <w:spacing w:val="0"/>
                <w:sz w:val="22"/>
                <w:szCs w:val="22"/>
              </w:rPr>
              <w:t xml:space="preserve"> wordt hergebruikt.</w:t>
            </w:r>
          </w:p>
        </w:tc>
      </w:tr>
      <w:tr w:rsidR="00CB0EE0" w:rsidRPr="00CB0EE0" w14:paraId="19EB6712" w14:textId="77777777" w:rsidTr="00CB0EE0">
        <w:trPr>
          <w:trHeight w:val="300"/>
        </w:trPr>
        <w:tc>
          <w:tcPr>
            <w:tcW w:w="7420" w:type="dxa"/>
            <w:tcBorders>
              <w:top w:val="nil"/>
              <w:left w:val="single" w:sz="4" w:space="0" w:color="auto"/>
              <w:bottom w:val="single" w:sz="4" w:space="0" w:color="auto"/>
              <w:right w:val="single" w:sz="4" w:space="0" w:color="auto"/>
            </w:tcBorders>
            <w:shd w:val="clear" w:color="auto" w:fill="auto"/>
            <w:noWrap/>
            <w:hideMark/>
          </w:tcPr>
          <w:p w14:paraId="4A3CCF59" w14:textId="58543686" w:rsidR="00CB0EE0" w:rsidRPr="00CB0EE0" w:rsidRDefault="00CB0EE0" w:rsidP="00CB0EE0">
            <w:pPr>
              <w:tabs>
                <w:tab w:val="clear" w:pos="357"/>
              </w:tabs>
              <w:spacing w:line="240" w:lineRule="auto"/>
              <w:rPr>
                <w:rFonts w:ascii="Calibri" w:eastAsia="Times New Roman" w:hAnsi="Calibri" w:cs="Calibri"/>
                <w:color w:val="000000"/>
                <w:spacing w:val="0"/>
                <w:sz w:val="22"/>
                <w:szCs w:val="22"/>
              </w:rPr>
            </w:pPr>
            <w:r w:rsidRPr="00CB0EE0">
              <w:rPr>
                <w:rFonts w:ascii="Calibri" w:eastAsia="Times New Roman" w:hAnsi="Calibri" w:cs="Calibri"/>
                <w:color w:val="000000"/>
                <w:spacing w:val="0"/>
                <w:sz w:val="22"/>
                <w:szCs w:val="22"/>
              </w:rPr>
              <w:t xml:space="preserve">- tapwateropstelling </w:t>
            </w:r>
            <w:r>
              <w:rPr>
                <w:rFonts w:ascii="Calibri" w:eastAsia="Times New Roman" w:hAnsi="Calibri" w:cs="Calibri"/>
                <w:color w:val="000000"/>
                <w:spacing w:val="0"/>
                <w:sz w:val="22"/>
                <w:szCs w:val="22"/>
              </w:rPr>
              <w:t>wordt hergebruikt</w:t>
            </w:r>
          </w:p>
        </w:tc>
      </w:tr>
      <w:tr w:rsidR="00CB0EE0" w:rsidRPr="00CB0EE0" w14:paraId="37FE68BC" w14:textId="77777777" w:rsidTr="00CB0EE0">
        <w:trPr>
          <w:trHeight w:val="300"/>
        </w:trPr>
        <w:tc>
          <w:tcPr>
            <w:tcW w:w="7420" w:type="dxa"/>
            <w:tcBorders>
              <w:top w:val="nil"/>
              <w:left w:val="single" w:sz="4" w:space="0" w:color="auto"/>
              <w:bottom w:val="single" w:sz="4" w:space="0" w:color="auto"/>
              <w:right w:val="single" w:sz="4" w:space="0" w:color="auto"/>
            </w:tcBorders>
            <w:shd w:val="clear" w:color="auto" w:fill="auto"/>
            <w:noWrap/>
            <w:hideMark/>
          </w:tcPr>
          <w:p w14:paraId="76DDD9EE" w14:textId="2A7E5F9A" w:rsidR="00CB0EE0" w:rsidRPr="00CB0EE0" w:rsidRDefault="00CB0EE0" w:rsidP="00CB0EE0">
            <w:pPr>
              <w:tabs>
                <w:tab w:val="clear" w:pos="357"/>
              </w:tabs>
              <w:spacing w:line="240" w:lineRule="auto"/>
              <w:rPr>
                <w:rFonts w:ascii="Calibri" w:eastAsia="Times New Roman" w:hAnsi="Calibri" w:cs="Calibri"/>
                <w:color w:val="000000"/>
                <w:spacing w:val="0"/>
                <w:sz w:val="22"/>
                <w:szCs w:val="22"/>
              </w:rPr>
            </w:pPr>
            <w:r w:rsidRPr="00CB0EE0">
              <w:rPr>
                <w:rFonts w:ascii="Calibri" w:eastAsia="Times New Roman" w:hAnsi="Calibri" w:cs="Calibri"/>
                <w:color w:val="000000"/>
                <w:spacing w:val="0"/>
                <w:sz w:val="22"/>
                <w:szCs w:val="22"/>
              </w:rPr>
              <w:t>- gietijzeren pompen</w:t>
            </w:r>
            <w:r>
              <w:rPr>
                <w:rFonts w:ascii="Calibri" w:eastAsia="Times New Roman" w:hAnsi="Calibri" w:cs="Calibri"/>
                <w:color w:val="000000"/>
                <w:spacing w:val="0"/>
                <w:sz w:val="22"/>
                <w:szCs w:val="22"/>
              </w:rPr>
              <w:t xml:space="preserve"> i.p.v. de in dit bestek gevraagd RVS pompen</w:t>
            </w:r>
          </w:p>
        </w:tc>
      </w:tr>
      <w:tr w:rsidR="00CB0EE0" w:rsidRPr="00CB0EE0" w14:paraId="729598AD" w14:textId="77777777" w:rsidTr="00CB0EE0">
        <w:trPr>
          <w:trHeight w:val="300"/>
        </w:trPr>
        <w:tc>
          <w:tcPr>
            <w:tcW w:w="7420" w:type="dxa"/>
            <w:tcBorders>
              <w:top w:val="nil"/>
              <w:left w:val="single" w:sz="4" w:space="0" w:color="auto"/>
              <w:bottom w:val="single" w:sz="4" w:space="0" w:color="auto"/>
              <w:right w:val="single" w:sz="4" w:space="0" w:color="auto"/>
            </w:tcBorders>
            <w:shd w:val="clear" w:color="auto" w:fill="auto"/>
            <w:noWrap/>
            <w:hideMark/>
          </w:tcPr>
          <w:p w14:paraId="3604D614" w14:textId="2C879335" w:rsidR="00CB0EE0" w:rsidRPr="00CB0EE0" w:rsidRDefault="00CB0EE0" w:rsidP="00CB0EE0">
            <w:pPr>
              <w:tabs>
                <w:tab w:val="clear" w:pos="357"/>
              </w:tabs>
              <w:spacing w:line="240" w:lineRule="auto"/>
              <w:rPr>
                <w:rFonts w:ascii="Calibri" w:eastAsia="Times New Roman" w:hAnsi="Calibri" w:cs="Calibri"/>
                <w:color w:val="000000"/>
                <w:spacing w:val="0"/>
                <w:sz w:val="22"/>
                <w:szCs w:val="22"/>
              </w:rPr>
            </w:pPr>
            <w:r w:rsidRPr="00CB0EE0">
              <w:rPr>
                <w:rFonts w:ascii="Calibri" w:eastAsia="Times New Roman" w:hAnsi="Calibri" w:cs="Calibri"/>
                <w:color w:val="000000"/>
                <w:spacing w:val="0"/>
                <w:sz w:val="22"/>
                <w:szCs w:val="22"/>
              </w:rPr>
              <w:t>- bypass platenwisselaars</w:t>
            </w:r>
            <w:r>
              <w:rPr>
                <w:rFonts w:ascii="Calibri" w:eastAsia="Times New Roman" w:hAnsi="Calibri" w:cs="Calibri"/>
                <w:color w:val="000000"/>
                <w:spacing w:val="0"/>
                <w:sz w:val="22"/>
                <w:szCs w:val="22"/>
              </w:rPr>
              <w:t xml:space="preserve"> wordt toegepast</w:t>
            </w:r>
            <w:r w:rsidRPr="00CB0EE0">
              <w:rPr>
                <w:rFonts w:ascii="Calibri" w:eastAsia="Times New Roman" w:hAnsi="Calibri" w:cs="Calibri"/>
                <w:color w:val="000000"/>
                <w:spacing w:val="0"/>
                <w:sz w:val="22"/>
                <w:szCs w:val="22"/>
              </w:rPr>
              <w:t xml:space="preserve"> i</w:t>
            </w:r>
            <w:r>
              <w:rPr>
                <w:rFonts w:ascii="Calibri" w:eastAsia="Times New Roman" w:hAnsi="Calibri" w:cs="Calibri"/>
                <w:color w:val="000000"/>
                <w:spacing w:val="0"/>
                <w:sz w:val="22"/>
                <w:szCs w:val="22"/>
              </w:rPr>
              <w:t>.</w:t>
            </w:r>
            <w:r w:rsidRPr="00CB0EE0">
              <w:rPr>
                <w:rFonts w:ascii="Calibri" w:eastAsia="Times New Roman" w:hAnsi="Calibri" w:cs="Calibri"/>
                <w:color w:val="000000"/>
                <w:spacing w:val="0"/>
                <w:sz w:val="22"/>
                <w:szCs w:val="22"/>
              </w:rPr>
              <w:t>p</w:t>
            </w:r>
            <w:r>
              <w:rPr>
                <w:rFonts w:ascii="Calibri" w:eastAsia="Times New Roman" w:hAnsi="Calibri" w:cs="Calibri"/>
                <w:color w:val="000000"/>
                <w:spacing w:val="0"/>
                <w:sz w:val="22"/>
                <w:szCs w:val="22"/>
              </w:rPr>
              <w:t>.</w:t>
            </w:r>
            <w:r w:rsidRPr="00CB0EE0">
              <w:rPr>
                <w:rFonts w:ascii="Calibri" w:eastAsia="Times New Roman" w:hAnsi="Calibri" w:cs="Calibri"/>
                <w:color w:val="000000"/>
                <w:spacing w:val="0"/>
                <w:sz w:val="22"/>
                <w:szCs w:val="22"/>
              </w:rPr>
              <w:t>v</w:t>
            </w:r>
            <w:r>
              <w:rPr>
                <w:rFonts w:ascii="Calibri" w:eastAsia="Times New Roman" w:hAnsi="Calibri" w:cs="Calibri"/>
                <w:color w:val="000000"/>
                <w:spacing w:val="0"/>
                <w:sz w:val="22"/>
                <w:szCs w:val="22"/>
              </w:rPr>
              <w:t>.</w:t>
            </w:r>
            <w:r w:rsidRPr="00CB0EE0">
              <w:rPr>
                <w:rFonts w:ascii="Calibri" w:eastAsia="Times New Roman" w:hAnsi="Calibri" w:cs="Calibri"/>
                <w:color w:val="000000"/>
                <w:spacing w:val="0"/>
                <w:sz w:val="22"/>
                <w:szCs w:val="22"/>
              </w:rPr>
              <w:t xml:space="preserve"> </w:t>
            </w:r>
            <w:proofErr w:type="spellStart"/>
            <w:r w:rsidRPr="00CB0EE0">
              <w:rPr>
                <w:rFonts w:ascii="Calibri" w:eastAsia="Times New Roman" w:hAnsi="Calibri" w:cs="Calibri"/>
                <w:color w:val="000000"/>
                <w:spacing w:val="0"/>
                <w:sz w:val="22"/>
                <w:szCs w:val="22"/>
              </w:rPr>
              <w:t>fullstream</w:t>
            </w:r>
            <w:proofErr w:type="spellEnd"/>
            <w:r>
              <w:rPr>
                <w:rFonts w:ascii="Calibri" w:eastAsia="Times New Roman" w:hAnsi="Calibri" w:cs="Calibri"/>
                <w:color w:val="000000"/>
                <w:spacing w:val="0"/>
                <w:sz w:val="22"/>
                <w:szCs w:val="22"/>
              </w:rPr>
              <w:t xml:space="preserve"> wisselaar</w:t>
            </w:r>
          </w:p>
        </w:tc>
      </w:tr>
      <w:tr w:rsidR="00CB0EE0" w:rsidRPr="00CB0EE0" w14:paraId="0DC2CFDB" w14:textId="77777777" w:rsidTr="00CB0EE0">
        <w:trPr>
          <w:trHeight w:val="300"/>
        </w:trPr>
        <w:tc>
          <w:tcPr>
            <w:tcW w:w="7420" w:type="dxa"/>
            <w:tcBorders>
              <w:top w:val="nil"/>
              <w:left w:val="single" w:sz="4" w:space="0" w:color="auto"/>
              <w:bottom w:val="single" w:sz="4" w:space="0" w:color="auto"/>
              <w:right w:val="single" w:sz="4" w:space="0" w:color="auto"/>
            </w:tcBorders>
            <w:shd w:val="clear" w:color="auto" w:fill="auto"/>
            <w:noWrap/>
            <w:hideMark/>
          </w:tcPr>
          <w:p w14:paraId="700F15C3" w14:textId="64585729" w:rsidR="00CB0EE0" w:rsidRPr="00CB0EE0" w:rsidRDefault="00CB0EE0" w:rsidP="00CB0EE0">
            <w:pPr>
              <w:tabs>
                <w:tab w:val="clear" w:pos="357"/>
              </w:tabs>
              <w:spacing w:line="240" w:lineRule="auto"/>
              <w:rPr>
                <w:rFonts w:ascii="Calibri" w:eastAsia="Times New Roman" w:hAnsi="Calibri" w:cs="Calibri"/>
                <w:color w:val="000000"/>
                <w:spacing w:val="0"/>
                <w:sz w:val="22"/>
                <w:szCs w:val="22"/>
              </w:rPr>
            </w:pPr>
            <w:r w:rsidRPr="00CB0EE0">
              <w:rPr>
                <w:rFonts w:ascii="Calibri" w:eastAsia="Times New Roman" w:hAnsi="Calibri" w:cs="Calibri"/>
                <w:color w:val="000000"/>
                <w:spacing w:val="0"/>
                <w:sz w:val="22"/>
                <w:szCs w:val="22"/>
              </w:rPr>
              <w:t>- handmatige afsluiters</w:t>
            </w:r>
            <w:r>
              <w:rPr>
                <w:rFonts w:ascii="Calibri" w:eastAsia="Times New Roman" w:hAnsi="Calibri" w:cs="Calibri"/>
                <w:color w:val="000000"/>
                <w:spacing w:val="0"/>
                <w:sz w:val="22"/>
                <w:szCs w:val="22"/>
              </w:rPr>
              <w:t xml:space="preserve"> worden toegepast</w:t>
            </w:r>
            <w:r w:rsidRPr="00CB0EE0">
              <w:rPr>
                <w:rFonts w:ascii="Calibri" w:eastAsia="Times New Roman" w:hAnsi="Calibri" w:cs="Calibri"/>
                <w:color w:val="000000"/>
                <w:spacing w:val="0"/>
                <w:sz w:val="22"/>
                <w:szCs w:val="22"/>
              </w:rPr>
              <w:t xml:space="preserve"> i</w:t>
            </w:r>
            <w:r>
              <w:rPr>
                <w:rFonts w:ascii="Calibri" w:eastAsia="Times New Roman" w:hAnsi="Calibri" w:cs="Calibri"/>
                <w:color w:val="000000"/>
                <w:spacing w:val="0"/>
                <w:sz w:val="22"/>
                <w:szCs w:val="22"/>
              </w:rPr>
              <w:t>.</w:t>
            </w:r>
            <w:r w:rsidRPr="00CB0EE0">
              <w:rPr>
                <w:rFonts w:ascii="Calibri" w:eastAsia="Times New Roman" w:hAnsi="Calibri" w:cs="Calibri"/>
                <w:color w:val="000000"/>
                <w:spacing w:val="0"/>
                <w:sz w:val="22"/>
                <w:szCs w:val="22"/>
              </w:rPr>
              <w:t>p</w:t>
            </w:r>
            <w:r>
              <w:rPr>
                <w:rFonts w:ascii="Calibri" w:eastAsia="Times New Roman" w:hAnsi="Calibri" w:cs="Calibri"/>
                <w:color w:val="000000"/>
                <w:spacing w:val="0"/>
                <w:sz w:val="22"/>
                <w:szCs w:val="22"/>
              </w:rPr>
              <w:t>.</w:t>
            </w:r>
            <w:r w:rsidRPr="00CB0EE0">
              <w:rPr>
                <w:rFonts w:ascii="Calibri" w:eastAsia="Times New Roman" w:hAnsi="Calibri" w:cs="Calibri"/>
                <w:color w:val="000000"/>
                <w:spacing w:val="0"/>
                <w:sz w:val="22"/>
                <w:szCs w:val="22"/>
              </w:rPr>
              <w:t>v</w:t>
            </w:r>
            <w:r>
              <w:rPr>
                <w:rFonts w:ascii="Calibri" w:eastAsia="Times New Roman" w:hAnsi="Calibri" w:cs="Calibri"/>
                <w:color w:val="000000"/>
                <w:spacing w:val="0"/>
                <w:sz w:val="22"/>
                <w:szCs w:val="22"/>
              </w:rPr>
              <w:t>.</w:t>
            </w:r>
            <w:r w:rsidRPr="00CB0EE0">
              <w:rPr>
                <w:rFonts w:ascii="Calibri" w:eastAsia="Times New Roman" w:hAnsi="Calibri" w:cs="Calibri"/>
                <w:color w:val="000000"/>
                <w:spacing w:val="0"/>
                <w:sz w:val="22"/>
                <w:szCs w:val="22"/>
              </w:rPr>
              <w:t xml:space="preserve"> elektrisch</w:t>
            </w:r>
            <w:r>
              <w:rPr>
                <w:rFonts w:ascii="Calibri" w:eastAsia="Times New Roman" w:hAnsi="Calibri" w:cs="Calibri"/>
                <w:color w:val="000000"/>
                <w:spacing w:val="0"/>
                <w:sz w:val="22"/>
                <w:szCs w:val="22"/>
              </w:rPr>
              <w:t>e afsluiters</w:t>
            </w:r>
          </w:p>
        </w:tc>
      </w:tr>
      <w:tr w:rsidR="00CB0EE0" w:rsidRPr="00CB0EE0" w14:paraId="4E9B7D40" w14:textId="77777777" w:rsidTr="00CB0EE0">
        <w:trPr>
          <w:trHeight w:val="300"/>
        </w:trPr>
        <w:tc>
          <w:tcPr>
            <w:tcW w:w="7420" w:type="dxa"/>
            <w:tcBorders>
              <w:top w:val="nil"/>
              <w:left w:val="single" w:sz="4" w:space="0" w:color="auto"/>
              <w:bottom w:val="single" w:sz="4" w:space="0" w:color="auto"/>
              <w:right w:val="single" w:sz="4" w:space="0" w:color="auto"/>
            </w:tcBorders>
            <w:shd w:val="clear" w:color="auto" w:fill="auto"/>
            <w:noWrap/>
            <w:hideMark/>
          </w:tcPr>
          <w:p w14:paraId="05ACBB56" w14:textId="26478FB5" w:rsidR="00CB0EE0" w:rsidRPr="00CB0EE0" w:rsidRDefault="00CB0EE0" w:rsidP="00CB0EE0">
            <w:pPr>
              <w:tabs>
                <w:tab w:val="clear" w:pos="357"/>
              </w:tabs>
              <w:spacing w:line="240" w:lineRule="auto"/>
              <w:rPr>
                <w:rFonts w:ascii="Calibri" w:eastAsia="Times New Roman" w:hAnsi="Calibri" w:cs="Calibri"/>
                <w:color w:val="000000"/>
                <w:spacing w:val="0"/>
                <w:sz w:val="22"/>
                <w:szCs w:val="22"/>
              </w:rPr>
            </w:pPr>
            <w:r w:rsidRPr="00CB0EE0">
              <w:rPr>
                <w:rFonts w:ascii="Calibri" w:eastAsia="Times New Roman" w:hAnsi="Calibri" w:cs="Calibri"/>
                <w:color w:val="000000"/>
                <w:spacing w:val="0"/>
                <w:sz w:val="22"/>
                <w:szCs w:val="22"/>
              </w:rPr>
              <w:t>- inbraak- en brandmeldinstallatie</w:t>
            </w:r>
            <w:r>
              <w:rPr>
                <w:rFonts w:ascii="Calibri" w:eastAsia="Times New Roman" w:hAnsi="Calibri" w:cs="Calibri"/>
                <w:color w:val="000000"/>
                <w:spacing w:val="0"/>
                <w:sz w:val="22"/>
                <w:szCs w:val="22"/>
              </w:rPr>
              <w:t xml:space="preserve"> wordt hergebruikt (niet vervangen)</w:t>
            </w:r>
          </w:p>
        </w:tc>
      </w:tr>
    </w:tbl>
    <w:p w14:paraId="19BBD862" w14:textId="715880CA" w:rsidR="00CB0EE0" w:rsidRDefault="00CB0EE0">
      <w:pPr>
        <w:tabs>
          <w:tab w:val="clear" w:pos="357"/>
        </w:tabs>
        <w:spacing w:after="200" w:line="276" w:lineRule="auto"/>
        <w:rPr>
          <w:rFonts w:ascii="Arial Vet" w:eastAsiaTheme="majorEastAsia" w:hAnsi="Arial Vet" w:cstheme="majorBidi"/>
          <w:b/>
          <w:sz w:val="24"/>
          <w:szCs w:val="32"/>
        </w:rPr>
      </w:pPr>
      <w:r>
        <w:br w:type="page"/>
      </w:r>
    </w:p>
    <w:p w14:paraId="5BA999C5" w14:textId="4CE574BA" w:rsidR="00EF7C17" w:rsidRPr="00AC0FEF" w:rsidRDefault="007A7FCA" w:rsidP="00AC0FEF">
      <w:pPr>
        <w:pStyle w:val="Kopvaninhoudsopgave"/>
      </w:pPr>
      <w:r w:rsidRPr="00AC0FEF">
        <w:lastRenderedPageBreak/>
        <w:t>Inhoudsopgave</w:t>
      </w:r>
    </w:p>
    <w:p w14:paraId="147D02CB" w14:textId="77777777" w:rsidR="00171C81" w:rsidRDefault="007A7FCA">
      <w:pPr>
        <w:pStyle w:val="Inhopg1"/>
        <w:rPr>
          <w:rFonts w:asciiTheme="minorHAnsi" w:eastAsiaTheme="minorEastAsia" w:hAnsiTheme="minorHAnsi" w:cstheme="minorBidi"/>
          <w:b w:val="0"/>
          <w:noProof/>
          <w:spacing w:val="0"/>
          <w:sz w:val="22"/>
          <w:szCs w:val="22"/>
        </w:rPr>
      </w:pPr>
      <w:r>
        <w:fldChar w:fldCharType="begin"/>
      </w:r>
      <w:r>
        <w:instrText xml:space="preserve"> TOC \o "1-3" \u </w:instrText>
      </w:r>
      <w:r>
        <w:fldChar w:fldCharType="separate"/>
      </w:r>
      <w:r w:rsidR="00171C81">
        <w:rPr>
          <w:noProof/>
          <w:lang w:eastAsia="en-US"/>
        </w:rPr>
        <w:t>1.</w:t>
      </w:r>
      <w:r w:rsidR="00171C81">
        <w:rPr>
          <w:rFonts w:asciiTheme="minorHAnsi" w:eastAsiaTheme="minorEastAsia" w:hAnsiTheme="minorHAnsi" w:cstheme="minorBidi"/>
          <w:b w:val="0"/>
          <w:noProof/>
          <w:spacing w:val="0"/>
          <w:sz w:val="22"/>
          <w:szCs w:val="22"/>
        </w:rPr>
        <w:tab/>
      </w:r>
      <w:r w:rsidR="00171C81">
        <w:rPr>
          <w:noProof/>
          <w:lang w:eastAsia="en-US"/>
        </w:rPr>
        <w:t>Inleiding</w:t>
      </w:r>
      <w:r w:rsidR="00171C81">
        <w:rPr>
          <w:noProof/>
        </w:rPr>
        <w:tab/>
      </w:r>
      <w:r w:rsidR="00171C81">
        <w:rPr>
          <w:noProof/>
        </w:rPr>
        <w:fldChar w:fldCharType="begin"/>
      </w:r>
      <w:r w:rsidR="00171C81">
        <w:rPr>
          <w:noProof/>
        </w:rPr>
        <w:instrText xml:space="preserve"> PAGEREF _Toc94260684 \h </w:instrText>
      </w:r>
      <w:r w:rsidR="00171C81">
        <w:rPr>
          <w:noProof/>
        </w:rPr>
      </w:r>
      <w:r w:rsidR="00171C81">
        <w:rPr>
          <w:noProof/>
        </w:rPr>
        <w:fldChar w:fldCharType="separate"/>
      </w:r>
      <w:r w:rsidR="00171C81">
        <w:rPr>
          <w:noProof/>
        </w:rPr>
        <w:t>5</w:t>
      </w:r>
      <w:r w:rsidR="00171C81">
        <w:rPr>
          <w:noProof/>
        </w:rPr>
        <w:fldChar w:fldCharType="end"/>
      </w:r>
    </w:p>
    <w:p w14:paraId="1AE0F2A0"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2.</w:t>
      </w:r>
      <w:r>
        <w:rPr>
          <w:rFonts w:asciiTheme="minorHAnsi" w:eastAsiaTheme="minorEastAsia" w:hAnsiTheme="minorHAnsi" w:cstheme="minorBidi"/>
          <w:b w:val="0"/>
          <w:noProof/>
          <w:spacing w:val="0"/>
          <w:sz w:val="22"/>
          <w:szCs w:val="22"/>
        </w:rPr>
        <w:tab/>
      </w:r>
      <w:r>
        <w:rPr>
          <w:noProof/>
          <w:lang w:eastAsia="en-US"/>
        </w:rPr>
        <w:t>Uitgangspunten</w:t>
      </w:r>
      <w:r>
        <w:rPr>
          <w:noProof/>
        </w:rPr>
        <w:tab/>
      </w:r>
      <w:r>
        <w:rPr>
          <w:noProof/>
        </w:rPr>
        <w:fldChar w:fldCharType="begin"/>
      </w:r>
      <w:r>
        <w:rPr>
          <w:noProof/>
        </w:rPr>
        <w:instrText xml:space="preserve"> PAGEREF _Toc94260685 \h </w:instrText>
      </w:r>
      <w:r>
        <w:rPr>
          <w:noProof/>
        </w:rPr>
      </w:r>
      <w:r>
        <w:rPr>
          <w:noProof/>
        </w:rPr>
        <w:fldChar w:fldCharType="separate"/>
      </w:r>
      <w:r>
        <w:rPr>
          <w:noProof/>
        </w:rPr>
        <w:t>6</w:t>
      </w:r>
      <w:r>
        <w:rPr>
          <w:noProof/>
        </w:rPr>
        <w:fldChar w:fldCharType="end"/>
      </w:r>
    </w:p>
    <w:p w14:paraId="42C8A58A"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2.1</w:t>
      </w:r>
      <w:r>
        <w:rPr>
          <w:rFonts w:asciiTheme="minorHAnsi" w:eastAsiaTheme="minorEastAsia" w:hAnsiTheme="minorHAnsi" w:cstheme="minorBidi"/>
          <w:noProof/>
          <w:spacing w:val="0"/>
          <w:sz w:val="22"/>
          <w:szCs w:val="22"/>
        </w:rPr>
        <w:tab/>
      </w:r>
      <w:r>
        <w:rPr>
          <w:noProof/>
          <w:lang w:eastAsia="en-US"/>
        </w:rPr>
        <w:t>Algemeen</w:t>
      </w:r>
      <w:r>
        <w:rPr>
          <w:noProof/>
        </w:rPr>
        <w:tab/>
      </w:r>
      <w:r>
        <w:rPr>
          <w:noProof/>
        </w:rPr>
        <w:fldChar w:fldCharType="begin"/>
      </w:r>
      <w:r>
        <w:rPr>
          <w:noProof/>
        </w:rPr>
        <w:instrText xml:space="preserve"> PAGEREF _Toc94260686 \h </w:instrText>
      </w:r>
      <w:r>
        <w:rPr>
          <w:noProof/>
        </w:rPr>
      </w:r>
      <w:r>
        <w:rPr>
          <w:noProof/>
        </w:rPr>
        <w:fldChar w:fldCharType="separate"/>
      </w:r>
      <w:r>
        <w:rPr>
          <w:noProof/>
        </w:rPr>
        <w:t>6</w:t>
      </w:r>
      <w:r>
        <w:rPr>
          <w:noProof/>
        </w:rPr>
        <w:fldChar w:fldCharType="end"/>
      </w:r>
    </w:p>
    <w:p w14:paraId="26836890"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2.2</w:t>
      </w:r>
      <w:r>
        <w:rPr>
          <w:rFonts w:asciiTheme="minorHAnsi" w:eastAsiaTheme="minorEastAsia" w:hAnsiTheme="minorHAnsi" w:cstheme="minorBidi"/>
          <w:noProof/>
          <w:spacing w:val="0"/>
          <w:sz w:val="22"/>
          <w:szCs w:val="22"/>
        </w:rPr>
        <w:tab/>
      </w:r>
      <w:r>
        <w:rPr>
          <w:noProof/>
          <w:lang w:eastAsia="en-US"/>
        </w:rPr>
        <w:t>Duurzaamheid</w:t>
      </w:r>
      <w:r>
        <w:rPr>
          <w:noProof/>
        </w:rPr>
        <w:tab/>
      </w:r>
      <w:r>
        <w:rPr>
          <w:noProof/>
        </w:rPr>
        <w:fldChar w:fldCharType="begin"/>
      </w:r>
      <w:r>
        <w:rPr>
          <w:noProof/>
        </w:rPr>
        <w:instrText xml:space="preserve"> PAGEREF _Toc94260687 \h </w:instrText>
      </w:r>
      <w:r>
        <w:rPr>
          <w:noProof/>
        </w:rPr>
      </w:r>
      <w:r>
        <w:rPr>
          <w:noProof/>
        </w:rPr>
        <w:fldChar w:fldCharType="separate"/>
      </w:r>
      <w:r>
        <w:rPr>
          <w:noProof/>
        </w:rPr>
        <w:t>6</w:t>
      </w:r>
      <w:r>
        <w:rPr>
          <w:noProof/>
        </w:rPr>
        <w:fldChar w:fldCharType="end"/>
      </w:r>
    </w:p>
    <w:p w14:paraId="1A4F3674"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2.3</w:t>
      </w:r>
      <w:r>
        <w:rPr>
          <w:rFonts w:asciiTheme="minorHAnsi" w:eastAsiaTheme="minorEastAsia" w:hAnsiTheme="minorHAnsi" w:cstheme="minorBidi"/>
          <w:noProof/>
          <w:spacing w:val="0"/>
          <w:sz w:val="22"/>
          <w:szCs w:val="22"/>
        </w:rPr>
        <w:tab/>
      </w:r>
      <w:r>
        <w:rPr>
          <w:noProof/>
          <w:lang w:eastAsia="en-US"/>
        </w:rPr>
        <w:t>Werkterrein</w:t>
      </w:r>
      <w:r>
        <w:rPr>
          <w:noProof/>
        </w:rPr>
        <w:tab/>
      </w:r>
      <w:r>
        <w:rPr>
          <w:noProof/>
        </w:rPr>
        <w:fldChar w:fldCharType="begin"/>
      </w:r>
      <w:r>
        <w:rPr>
          <w:noProof/>
        </w:rPr>
        <w:instrText xml:space="preserve"> PAGEREF _Toc94260688 \h </w:instrText>
      </w:r>
      <w:r>
        <w:rPr>
          <w:noProof/>
        </w:rPr>
      </w:r>
      <w:r>
        <w:rPr>
          <w:noProof/>
        </w:rPr>
        <w:fldChar w:fldCharType="separate"/>
      </w:r>
      <w:r>
        <w:rPr>
          <w:noProof/>
        </w:rPr>
        <w:t>6</w:t>
      </w:r>
      <w:r>
        <w:rPr>
          <w:noProof/>
        </w:rPr>
        <w:fldChar w:fldCharType="end"/>
      </w:r>
    </w:p>
    <w:p w14:paraId="6BE8C752"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3.</w:t>
      </w:r>
      <w:r>
        <w:rPr>
          <w:rFonts w:asciiTheme="minorHAnsi" w:eastAsiaTheme="minorEastAsia" w:hAnsiTheme="minorHAnsi" w:cstheme="minorBidi"/>
          <w:b w:val="0"/>
          <w:noProof/>
          <w:spacing w:val="0"/>
          <w:sz w:val="22"/>
          <w:szCs w:val="22"/>
        </w:rPr>
        <w:tab/>
      </w:r>
      <w:r>
        <w:rPr>
          <w:noProof/>
          <w:lang w:eastAsia="en-US"/>
        </w:rPr>
        <w:t>Ontwerpuitgangspunten waterbehandelingsinstallatie</w:t>
      </w:r>
      <w:r>
        <w:rPr>
          <w:noProof/>
        </w:rPr>
        <w:tab/>
      </w:r>
      <w:r>
        <w:rPr>
          <w:noProof/>
        </w:rPr>
        <w:fldChar w:fldCharType="begin"/>
      </w:r>
      <w:r>
        <w:rPr>
          <w:noProof/>
        </w:rPr>
        <w:instrText xml:space="preserve"> PAGEREF _Toc94260689 \h </w:instrText>
      </w:r>
      <w:r>
        <w:rPr>
          <w:noProof/>
        </w:rPr>
      </w:r>
      <w:r>
        <w:rPr>
          <w:noProof/>
        </w:rPr>
        <w:fldChar w:fldCharType="separate"/>
      </w:r>
      <w:r>
        <w:rPr>
          <w:noProof/>
        </w:rPr>
        <w:t>7</w:t>
      </w:r>
      <w:r>
        <w:rPr>
          <w:noProof/>
        </w:rPr>
        <w:fldChar w:fldCharType="end"/>
      </w:r>
    </w:p>
    <w:p w14:paraId="5C33840E"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3.1</w:t>
      </w:r>
      <w:r>
        <w:rPr>
          <w:rFonts w:asciiTheme="minorHAnsi" w:eastAsiaTheme="minorEastAsia" w:hAnsiTheme="minorHAnsi" w:cstheme="minorBidi"/>
          <w:noProof/>
          <w:spacing w:val="0"/>
          <w:sz w:val="22"/>
          <w:szCs w:val="22"/>
        </w:rPr>
        <w:tab/>
      </w:r>
      <w:r>
        <w:rPr>
          <w:noProof/>
          <w:lang w:eastAsia="en-US"/>
        </w:rPr>
        <w:t>Waterbehandelingsinstallatie systeem 1</w:t>
      </w:r>
      <w:r>
        <w:rPr>
          <w:noProof/>
        </w:rPr>
        <w:tab/>
      </w:r>
      <w:r>
        <w:rPr>
          <w:noProof/>
        </w:rPr>
        <w:fldChar w:fldCharType="begin"/>
      </w:r>
      <w:r>
        <w:rPr>
          <w:noProof/>
        </w:rPr>
        <w:instrText xml:space="preserve"> PAGEREF _Toc94260690 \h </w:instrText>
      </w:r>
      <w:r>
        <w:rPr>
          <w:noProof/>
        </w:rPr>
      </w:r>
      <w:r>
        <w:rPr>
          <w:noProof/>
        </w:rPr>
        <w:fldChar w:fldCharType="separate"/>
      </w:r>
      <w:r>
        <w:rPr>
          <w:noProof/>
        </w:rPr>
        <w:t>7</w:t>
      </w:r>
      <w:r>
        <w:rPr>
          <w:noProof/>
        </w:rPr>
        <w:fldChar w:fldCharType="end"/>
      </w:r>
    </w:p>
    <w:p w14:paraId="3F5E0340"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3.2</w:t>
      </w:r>
      <w:r>
        <w:rPr>
          <w:rFonts w:asciiTheme="minorHAnsi" w:eastAsiaTheme="minorEastAsia" w:hAnsiTheme="minorHAnsi" w:cstheme="minorBidi"/>
          <w:noProof/>
          <w:spacing w:val="0"/>
          <w:sz w:val="22"/>
          <w:szCs w:val="22"/>
        </w:rPr>
        <w:tab/>
      </w:r>
      <w:r>
        <w:rPr>
          <w:noProof/>
          <w:lang w:eastAsia="en-US"/>
        </w:rPr>
        <w:t>Waterbehandelingsinstallatie systeem 2</w:t>
      </w:r>
      <w:r>
        <w:rPr>
          <w:noProof/>
        </w:rPr>
        <w:tab/>
      </w:r>
      <w:r>
        <w:rPr>
          <w:noProof/>
        </w:rPr>
        <w:fldChar w:fldCharType="begin"/>
      </w:r>
      <w:r>
        <w:rPr>
          <w:noProof/>
        </w:rPr>
        <w:instrText xml:space="preserve"> PAGEREF _Toc94260691 \h </w:instrText>
      </w:r>
      <w:r>
        <w:rPr>
          <w:noProof/>
        </w:rPr>
      </w:r>
      <w:r>
        <w:rPr>
          <w:noProof/>
        </w:rPr>
        <w:fldChar w:fldCharType="separate"/>
      </w:r>
      <w:r>
        <w:rPr>
          <w:noProof/>
        </w:rPr>
        <w:t>7</w:t>
      </w:r>
      <w:r>
        <w:rPr>
          <w:noProof/>
        </w:rPr>
        <w:fldChar w:fldCharType="end"/>
      </w:r>
    </w:p>
    <w:p w14:paraId="14AF72E3"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3.3</w:t>
      </w:r>
      <w:r>
        <w:rPr>
          <w:rFonts w:asciiTheme="minorHAnsi" w:eastAsiaTheme="minorEastAsia" w:hAnsiTheme="minorHAnsi" w:cstheme="minorBidi"/>
          <w:noProof/>
          <w:spacing w:val="0"/>
          <w:sz w:val="22"/>
          <w:szCs w:val="22"/>
        </w:rPr>
        <w:tab/>
      </w:r>
      <w:r>
        <w:rPr>
          <w:noProof/>
          <w:lang w:eastAsia="en-US"/>
        </w:rPr>
        <w:t>Waterbehandelingsinstallatie systeem 3</w:t>
      </w:r>
      <w:r>
        <w:rPr>
          <w:noProof/>
        </w:rPr>
        <w:tab/>
      </w:r>
      <w:r>
        <w:rPr>
          <w:noProof/>
        </w:rPr>
        <w:fldChar w:fldCharType="begin"/>
      </w:r>
      <w:r>
        <w:rPr>
          <w:noProof/>
        </w:rPr>
        <w:instrText xml:space="preserve"> PAGEREF _Toc94260692 \h </w:instrText>
      </w:r>
      <w:r>
        <w:rPr>
          <w:noProof/>
        </w:rPr>
      </w:r>
      <w:r>
        <w:rPr>
          <w:noProof/>
        </w:rPr>
        <w:fldChar w:fldCharType="separate"/>
      </w:r>
      <w:r>
        <w:rPr>
          <w:noProof/>
        </w:rPr>
        <w:t>7</w:t>
      </w:r>
      <w:r>
        <w:rPr>
          <w:noProof/>
        </w:rPr>
        <w:fldChar w:fldCharType="end"/>
      </w:r>
    </w:p>
    <w:p w14:paraId="29D730A1"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4.</w:t>
      </w:r>
      <w:r>
        <w:rPr>
          <w:rFonts w:asciiTheme="minorHAnsi" w:eastAsiaTheme="minorEastAsia" w:hAnsiTheme="minorHAnsi" w:cstheme="minorBidi"/>
          <w:b w:val="0"/>
          <w:noProof/>
          <w:spacing w:val="0"/>
          <w:sz w:val="22"/>
          <w:szCs w:val="22"/>
        </w:rPr>
        <w:tab/>
      </w:r>
      <w:r>
        <w:rPr>
          <w:noProof/>
          <w:lang w:eastAsia="en-US"/>
        </w:rPr>
        <w:t>DIN Filters</w:t>
      </w:r>
      <w:r>
        <w:rPr>
          <w:noProof/>
        </w:rPr>
        <w:tab/>
      </w:r>
      <w:r>
        <w:rPr>
          <w:noProof/>
        </w:rPr>
        <w:fldChar w:fldCharType="begin"/>
      </w:r>
      <w:r>
        <w:rPr>
          <w:noProof/>
        </w:rPr>
        <w:instrText xml:space="preserve"> PAGEREF _Toc94260693 \h </w:instrText>
      </w:r>
      <w:r>
        <w:rPr>
          <w:noProof/>
        </w:rPr>
      </w:r>
      <w:r>
        <w:rPr>
          <w:noProof/>
        </w:rPr>
        <w:fldChar w:fldCharType="separate"/>
      </w:r>
      <w:r>
        <w:rPr>
          <w:noProof/>
        </w:rPr>
        <w:t>8</w:t>
      </w:r>
      <w:r>
        <w:rPr>
          <w:noProof/>
        </w:rPr>
        <w:fldChar w:fldCharType="end"/>
      </w:r>
    </w:p>
    <w:p w14:paraId="3F7152E0"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4.1</w:t>
      </w:r>
      <w:r>
        <w:rPr>
          <w:rFonts w:asciiTheme="minorHAnsi" w:eastAsiaTheme="minorEastAsia" w:hAnsiTheme="minorHAnsi" w:cstheme="minorBidi"/>
          <w:noProof/>
          <w:spacing w:val="0"/>
          <w:sz w:val="22"/>
          <w:szCs w:val="22"/>
        </w:rPr>
        <w:tab/>
      </w:r>
      <w:r>
        <w:rPr>
          <w:noProof/>
          <w:lang w:eastAsia="en-US"/>
        </w:rPr>
        <w:t>Filters algemeen</w:t>
      </w:r>
      <w:r>
        <w:rPr>
          <w:noProof/>
        </w:rPr>
        <w:tab/>
      </w:r>
      <w:r>
        <w:rPr>
          <w:noProof/>
        </w:rPr>
        <w:fldChar w:fldCharType="begin"/>
      </w:r>
      <w:r>
        <w:rPr>
          <w:noProof/>
        </w:rPr>
        <w:instrText xml:space="preserve"> PAGEREF _Toc94260694 \h </w:instrText>
      </w:r>
      <w:r>
        <w:rPr>
          <w:noProof/>
        </w:rPr>
      </w:r>
      <w:r>
        <w:rPr>
          <w:noProof/>
        </w:rPr>
        <w:fldChar w:fldCharType="separate"/>
      </w:r>
      <w:r>
        <w:rPr>
          <w:noProof/>
        </w:rPr>
        <w:t>8</w:t>
      </w:r>
      <w:r>
        <w:rPr>
          <w:noProof/>
        </w:rPr>
        <w:fldChar w:fldCharType="end"/>
      </w:r>
    </w:p>
    <w:p w14:paraId="798532AA"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4.1.1</w:t>
      </w:r>
      <w:r>
        <w:rPr>
          <w:rFonts w:asciiTheme="minorHAnsi" w:eastAsiaTheme="minorEastAsia" w:hAnsiTheme="minorHAnsi" w:cstheme="minorBidi"/>
          <w:noProof/>
          <w:spacing w:val="0"/>
          <w:sz w:val="22"/>
          <w:szCs w:val="22"/>
        </w:rPr>
        <w:tab/>
      </w:r>
      <w:r>
        <w:rPr>
          <w:noProof/>
          <w:lang w:eastAsia="en-US"/>
        </w:rPr>
        <w:t>Filter systeem 1</w:t>
      </w:r>
      <w:r>
        <w:rPr>
          <w:noProof/>
        </w:rPr>
        <w:tab/>
      </w:r>
      <w:r>
        <w:rPr>
          <w:noProof/>
        </w:rPr>
        <w:fldChar w:fldCharType="begin"/>
      </w:r>
      <w:r>
        <w:rPr>
          <w:noProof/>
        </w:rPr>
        <w:instrText xml:space="preserve"> PAGEREF _Toc94260695 \h </w:instrText>
      </w:r>
      <w:r>
        <w:rPr>
          <w:noProof/>
        </w:rPr>
      </w:r>
      <w:r>
        <w:rPr>
          <w:noProof/>
        </w:rPr>
        <w:fldChar w:fldCharType="separate"/>
      </w:r>
      <w:r>
        <w:rPr>
          <w:noProof/>
        </w:rPr>
        <w:t>9</w:t>
      </w:r>
      <w:r>
        <w:rPr>
          <w:noProof/>
        </w:rPr>
        <w:fldChar w:fldCharType="end"/>
      </w:r>
    </w:p>
    <w:p w14:paraId="05F5950E"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4.1.2</w:t>
      </w:r>
      <w:r>
        <w:rPr>
          <w:rFonts w:asciiTheme="minorHAnsi" w:eastAsiaTheme="minorEastAsia" w:hAnsiTheme="minorHAnsi" w:cstheme="minorBidi"/>
          <w:noProof/>
          <w:spacing w:val="0"/>
          <w:sz w:val="22"/>
          <w:szCs w:val="22"/>
        </w:rPr>
        <w:tab/>
      </w:r>
      <w:r>
        <w:rPr>
          <w:noProof/>
          <w:lang w:eastAsia="en-US"/>
        </w:rPr>
        <w:t>Filter systeem 2</w:t>
      </w:r>
      <w:r>
        <w:rPr>
          <w:noProof/>
        </w:rPr>
        <w:tab/>
      </w:r>
      <w:r>
        <w:rPr>
          <w:noProof/>
        </w:rPr>
        <w:fldChar w:fldCharType="begin"/>
      </w:r>
      <w:r>
        <w:rPr>
          <w:noProof/>
        </w:rPr>
        <w:instrText xml:space="preserve"> PAGEREF _Toc94260696 \h </w:instrText>
      </w:r>
      <w:r>
        <w:rPr>
          <w:noProof/>
        </w:rPr>
      </w:r>
      <w:r>
        <w:rPr>
          <w:noProof/>
        </w:rPr>
        <w:fldChar w:fldCharType="separate"/>
      </w:r>
      <w:r>
        <w:rPr>
          <w:noProof/>
        </w:rPr>
        <w:t>9</w:t>
      </w:r>
      <w:r>
        <w:rPr>
          <w:noProof/>
        </w:rPr>
        <w:fldChar w:fldCharType="end"/>
      </w:r>
    </w:p>
    <w:p w14:paraId="3963DFC7"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4.1.3</w:t>
      </w:r>
      <w:r>
        <w:rPr>
          <w:rFonts w:asciiTheme="minorHAnsi" w:eastAsiaTheme="minorEastAsia" w:hAnsiTheme="minorHAnsi" w:cstheme="minorBidi"/>
          <w:noProof/>
          <w:spacing w:val="0"/>
          <w:sz w:val="22"/>
          <w:szCs w:val="22"/>
        </w:rPr>
        <w:tab/>
      </w:r>
      <w:r>
        <w:rPr>
          <w:noProof/>
          <w:lang w:eastAsia="en-US"/>
        </w:rPr>
        <w:t>Filter systeem 3</w:t>
      </w:r>
      <w:r>
        <w:rPr>
          <w:noProof/>
        </w:rPr>
        <w:tab/>
      </w:r>
      <w:r>
        <w:rPr>
          <w:noProof/>
        </w:rPr>
        <w:fldChar w:fldCharType="begin"/>
      </w:r>
      <w:r>
        <w:rPr>
          <w:noProof/>
        </w:rPr>
        <w:instrText xml:space="preserve"> PAGEREF _Toc94260697 \h </w:instrText>
      </w:r>
      <w:r>
        <w:rPr>
          <w:noProof/>
        </w:rPr>
      </w:r>
      <w:r>
        <w:rPr>
          <w:noProof/>
        </w:rPr>
        <w:fldChar w:fldCharType="separate"/>
      </w:r>
      <w:r>
        <w:rPr>
          <w:noProof/>
        </w:rPr>
        <w:t>9</w:t>
      </w:r>
      <w:r>
        <w:rPr>
          <w:noProof/>
        </w:rPr>
        <w:fldChar w:fldCharType="end"/>
      </w:r>
    </w:p>
    <w:p w14:paraId="478C96C8"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5.</w:t>
      </w:r>
      <w:r>
        <w:rPr>
          <w:rFonts w:asciiTheme="minorHAnsi" w:eastAsiaTheme="minorEastAsia" w:hAnsiTheme="minorHAnsi" w:cstheme="minorBidi"/>
          <w:b w:val="0"/>
          <w:noProof/>
          <w:spacing w:val="0"/>
          <w:sz w:val="22"/>
          <w:szCs w:val="22"/>
        </w:rPr>
        <w:tab/>
      </w:r>
      <w:r>
        <w:rPr>
          <w:noProof/>
          <w:lang w:eastAsia="en-US"/>
        </w:rPr>
        <w:t>UV-Installaties</w:t>
      </w:r>
      <w:r>
        <w:rPr>
          <w:noProof/>
        </w:rPr>
        <w:tab/>
      </w:r>
      <w:r>
        <w:rPr>
          <w:noProof/>
        </w:rPr>
        <w:fldChar w:fldCharType="begin"/>
      </w:r>
      <w:r>
        <w:rPr>
          <w:noProof/>
        </w:rPr>
        <w:instrText xml:space="preserve"> PAGEREF _Toc94260698 \h </w:instrText>
      </w:r>
      <w:r>
        <w:rPr>
          <w:noProof/>
        </w:rPr>
      </w:r>
      <w:r>
        <w:rPr>
          <w:noProof/>
        </w:rPr>
        <w:fldChar w:fldCharType="separate"/>
      </w:r>
      <w:r>
        <w:rPr>
          <w:noProof/>
        </w:rPr>
        <w:t>10</w:t>
      </w:r>
      <w:r>
        <w:rPr>
          <w:noProof/>
        </w:rPr>
        <w:fldChar w:fldCharType="end"/>
      </w:r>
    </w:p>
    <w:p w14:paraId="7781470D"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5.1</w:t>
      </w:r>
      <w:r>
        <w:rPr>
          <w:rFonts w:asciiTheme="minorHAnsi" w:eastAsiaTheme="minorEastAsia" w:hAnsiTheme="minorHAnsi" w:cstheme="minorBidi"/>
          <w:noProof/>
          <w:spacing w:val="0"/>
          <w:sz w:val="22"/>
          <w:szCs w:val="22"/>
        </w:rPr>
        <w:tab/>
      </w:r>
      <w:r>
        <w:rPr>
          <w:noProof/>
          <w:lang w:eastAsia="en-US"/>
        </w:rPr>
        <w:t>UV-Installaties algemeen</w:t>
      </w:r>
      <w:r>
        <w:rPr>
          <w:noProof/>
        </w:rPr>
        <w:tab/>
      </w:r>
      <w:r>
        <w:rPr>
          <w:noProof/>
        </w:rPr>
        <w:fldChar w:fldCharType="begin"/>
      </w:r>
      <w:r>
        <w:rPr>
          <w:noProof/>
        </w:rPr>
        <w:instrText xml:space="preserve"> PAGEREF _Toc94260699 \h </w:instrText>
      </w:r>
      <w:r>
        <w:rPr>
          <w:noProof/>
        </w:rPr>
      </w:r>
      <w:r>
        <w:rPr>
          <w:noProof/>
        </w:rPr>
        <w:fldChar w:fldCharType="separate"/>
      </w:r>
      <w:r>
        <w:rPr>
          <w:noProof/>
        </w:rPr>
        <w:t>10</w:t>
      </w:r>
      <w:r>
        <w:rPr>
          <w:noProof/>
        </w:rPr>
        <w:fldChar w:fldCharType="end"/>
      </w:r>
    </w:p>
    <w:p w14:paraId="358FBA1B"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5.1.1</w:t>
      </w:r>
      <w:r>
        <w:rPr>
          <w:rFonts w:asciiTheme="minorHAnsi" w:eastAsiaTheme="minorEastAsia" w:hAnsiTheme="minorHAnsi" w:cstheme="minorBidi"/>
          <w:noProof/>
          <w:spacing w:val="0"/>
          <w:sz w:val="22"/>
          <w:szCs w:val="22"/>
        </w:rPr>
        <w:tab/>
      </w:r>
      <w:r>
        <w:rPr>
          <w:noProof/>
          <w:lang w:eastAsia="en-US"/>
        </w:rPr>
        <w:t>UV-Installatie systeem 1</w:t>
      </w:r>
      <w:r>
        <w:rPr>
          <w:noProof/>
        </w:rPr>
        <w:tab/>
      </w:r>
      <w:r>
        <w:rPr>
          <w:noProof/>
        </w:rPr>
        <w:fldChar w:fldCharType="begin"/>
      </w:r>
      <w:r>
        <w:rPr>
          <w:noProof/>
        </w:rPr>
        <w:instrText xml:space="preserve"> PAGEREF _Toc94260700 \h </w:instrText>
      </w:r>
      <w:r>
        <w:rPr>
          <w:noProof/>
        </w:rPr>
      </w:r>
      <w:r>
        <w:rPr>
          <w:noProof/>
        </w:rPr>
        <w:fldChar w:fldCharType="separate"/>
      </w:r>
      <w:r>
        <w:rPr>
          <w:noProof/>
        </w:rPr>
        <w:t>10</w:t>
      </w:r>
      <w:r>
        <w:rPr>
          <w:noProof/>
        </w:rPr>
        <w:fldChar w:fldCharType="end"/>
      </w:r>
    </w:p>
    <w:p w14:paraId="65E3655D"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5.1.2</w:t>
      </w:r>
      <w:r>
        <w:rPr>
          <w:rFonts w:asciiTheme="minorHAnsi" w:eastAsiaTheme="minorEastAsia" w:hAnsiTheme="minorHAnsi" w:cstheme="minorBidi"/>
          <w:noProof/>
          <w:spacing w:val="0"/>
          <w:sz w:val="22"/>
          <w:szCs w:val="22"/>
        </w:rPr>
        <w:tab/>
      </w:r>
      <w:r>
        <w:rPr>
          <w:noProof/>
          <w:lang w:eastAsia="en-US"/>
        </w:rPr>
        <w:t>UV-Installatie systeem 2</w:t>
      </w:r>
      <w:r>
        <w:rPr>
          <w:noProof/>
        </w:rPr>
        <w:tab/>
      </w:r>
      <w:r>
        <w:rPr>
          <w:noProof/>
        </w:rPr>
        <w:fldChar w:fldCharType="begin"/>
      </w:r>
      <w:r>
        <w:rPr>
          <w:noProof/>
        </w:rPr>
        <w:instrText xml:space="preserve"> PAGEREF _Toc94260701 \h </w:instrText>
      </w:r>
      <w:r>
        <w:rPr>
          <w:noProof/>
        </w:rPr>
      </w:r>
      <w:r>
        <w:rPr>
          <w:noProof/>
        </w:rPr>
        <w:fldChar w:fldCharType="separate"/>
      </w:r>
      <w:r>
        <w:rPr>
          <w:noProof/>
        </w:rPr>
        <w:t>10</w:t>
      </w:r>
      <w:r>
        <w:rPr>
          <w:noProof/>
        </w:rPr>
        <w:fldChar w:fldCharType="end"/>
      </w:r>
    </w:p>
    <w:p w14:paraId="5FB48C88"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6.</w:t>
      </w:r>
      <w:r>
        <w:rPr>
          <w:rFonts w:asciiTheme="minorHAnsi" w:eastAsiaTheme="minorEastAsia" w:hAnsiTheme="minorHAnsi" w:cstheme="minorBidi"/>
          <w:b w:val="0"/>
          <w:noProof/>
          <w:spacing w:val="0"/>
          <w:sz w:val="22"/>
          <w:szCs w:val="22"/>
        </w:rPr>
        <w:tab/>
      </w:r>
      <w:r>
        <w:rPr>
          <w:noProof/>
          <w:lang w:eastAsia="en-US"/>
        </w:rPr>
        <w:t>Centrifugaalpompen</w:t>
      </w:r>
      <w:r>
        <w:rPr>
          <w:noProof/>
        </w:rPr>
        <w:tab/>
      </w:r>
      <w:r>
        <w:rPr>
          <w:noProof/>
        </w:rPr>
        <w:fldChar w:fldCharType="begin"/>
      </w:r>
      <w:r>
        <w:rPr>
          <w:noProof/>
        </w:rPr>
        <w:instrText xml:space="preserve"> PAGEREF _Toc94260702 \h </w:instrText>
      </w:r>
      <w:r>
        <w:rPr>
          <w:noProof/>
        </w:rPr>
      </w:r>
      <w:r>
        <w:rPr>
          <w:noProof/>
        </w:rPr>
        <w:fldChar w:fldCharType="separate"/>
      </w:r>
      <w:r>
        <w:rPr>
          <w:noProof/>
        </w:rPr>
        <w:t>10</w:t>
      </w:r>
      <w:r>
        <w:rPr>
          <w:noProof/>
        </w:rPr>
        <w:fldChar w:fldCharType="end"/>
      </w:r>
    </w:p>
    <w:p w14:paraId="2C801EE4"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6.1</w:t>
      </w:r>
      <w:r>
        <w:rPr>
          <w:rFonts w:asciiTheme="minorHAnsi" w:eastAsiaTheme="minorEastAsia" w:hAnsiTheme="minorHAnsi" w:cstheme="minorBidi"/>
          <w:noProof/>
          <w:spacing w:val="0"/>
          <w:sz w:val="22"/>
          <w:szCs w:val="22"/>
        </w:rPr>
        <w:tab/>
      </w:r>
      <w:r>
        <w:rPr>
          <w:noProof/>
          <w:lang w:eastAsia="en-US"/>
        </w:rPr>
        <w:t>Centrifugaalpompen algemeen</w:t>
      </w:r>
      <w:r>
        <w:rPr>
          <w:noProof/>
        </w:rPr>
        <w:tab/>
      </w:r>
      <w:r>
        <w:rPr>
          <w:noProof/>
        </w:rPr>
        <w:fldChar w:fldCharType="begin"/>
      </w:r>
      <w:r>
        <w:rPr>
          <w:noProof/>
        </w:rPr>
        <w:instrText xml:space="preserve"> PAGEREF _Toc94260703 \h </w:instrText>
      </w:r>
      <w:r>
        <w:rPr>
          <w:noProof/>
        </w:rPr>
      </w:r>
      <w:r>
        <w:rPr>
          <w:noProof/>
        </w:rPr>
        <w:fldChar w:fldCharType="separate"/>
      </w:r>
      <w:r>
        <w:rPr>
          <w:noProof/>
        </w:rPr>
        <w:t>10</w:t>
      </w:r>
      <w:r>
        <w:rPr>
          <w:noProof/>
        </w:rPr>
        <w:fldChar w:fldCharType="end"/>
      </w:r>
    </w:p>
    <w:p w14:paraId="4A2DD05E"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6.1.1</w:t>
      </w:r>
      <w:r>
        <w:rPr>
          <w:rFonts w:asciiTheme="minorHAnsi" w:eastAsiaTheme="minorEastAsia" w:hAnsiTheme="minorHAnsi" w:cstheme="minorBidi"/>
          <w:noProof/>
          <w:spacing w:val="0"/>
          <w:sz w:val="22"/>
          <w:szCs w:val="22"/>
        </w:rPr>
        <w:tab/>
      </w:r>
      <w:r>
        <w:rPr>
          <w:noProof/>
          <w:lang w:eastAsia="en-US"/>
        </w:rPr>
        <w:t>Centrifugaalpompen systeem 1</w:t>
      </w:r>
      <w:r>
        <w:rPr>
          <w:noProof/>
        </w:rPr>
        <w:tab/>
      </w:r>
      <w:r>
        <w:rPr>
          <w:noProof/>
        </w:rPr>
        <w:fldChar w:fldCharType="begin"/>
      </w:r>
      <w:r>
        <w:rPr>
          <w:noProof/>
        </w:rPr>
        <w:instrText xml:space="preserve"> PAGEREF _Toc94260704 \h </w:instrText>
      </w:r>
      <w:r>
        <w:rPr>
          <w:noProof/>
        </w:rPr>
      </w:r>
      <w:r>
        <w:rPr>
          <w:noProof/>
        </w:rPr>
        <w:fldChar w:fldCharType="separate"/>
      </w:r>
      <w:r>
        <w:rPr>
          <w:noProof/>
        </w:rPr>
        <w:t>10</w:t>
      </w:r>
      <w:r>
        <w:rPr>
          <w:noProof/>
        </w:rPr>
        <w:fldChar w:fldCharType="end"/>
      </w:r>
    </w:p>
    <w:p w14:paraId="5A9F812F"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6.1.2</w:t>
      </w:r>
      <w:r>
        <w:rPr>
          <w:rFonts w:asciiTheme="minorHAnsi" w:eastAsiaTheme="minorEastAsia" w:hAnsiTheme="minorHAnsi" w:cstheme="minorBidi"/>
          <w:noProof/>
          <w:spacing w:val="0"/>
          <w:sz w:val="22"/>
          <w:szCs w:val="22"/>
        </w:rPr>
        <w:tab/>
      </w:r>
      <w:r>
        <w:rPr>
          <w:noProof/>
          <w:lang w:eastAsia="en-US"/>
        </w:rPr>
        <w:t>Centrifugaalpompen systeem 2</w:t>
      </w:r>
      <w:r>
        <w:rPr>
          <w:noProof/>
        </w:rPr>
        <w:tab/>
      </w:r>
      <w:r>
        <w:rPr>
          <w:noProof/>
        </w:rPr>
        <w:fldChar w:fldCharType="begin"/>
      </w:r>
      <w:r>
        <w:rPr>
          <w:noProof/>
        </w:rPr>
        <w:instrText xml:space="preserve"> PAGEREF _Toc94260705 \h </w:instrText>
      </w:r>
      <w:r>
        <w:rPr>
          <w:noProof/>
        </w:rPr>
      </w:r>
      <w:r>
        <w:rPr>
          <w:noProof/>
        </w:rPr>
        <w:fldChar w:fldCharType="separate"/>
      </w:r>
      <w:r>
        <w:rPr>
          <w:noProof/>
        </w:rPr>
        <w:t>11</w:t>
      </w:r>
      <w:r>
        <w:rPr>
          <w:noProof/>
        </w:rPr>
        <w:fldChar w:fldCharType="end"/>
      </w:r>
    </w:p>
    <w:p w14:paraId="342BDC84"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6.1.3</w:t>
      </w:r>
      <w:r>
        <w:rPr>
          <w:rFonts w:asciiTheme="minorHAnsi" w:eastAsiaTheme="minorEastAsia" w:hAnsiTheme="minorHAnsi" w:cstheme="minorBidi"/>
          <w:noProof/>
          <w:spacing w:val="0"/>
          <w:sz w:val="22"/>
          <w:szCs w:val="22"/>
        </w:rPr>
        <w:tab/>
      </w:r>
      <w:r>
        <w:rPr>
          <w:noProof/>
          <w:lang w:eastAsia="en-US"/>
        </w:rPr>
        <w:t>Centrifugaalpompen systeem 3</w:t>
      </w:r>
      <w:r>
        <w:rPr>
          <w:noProof/>
        </w:rPr>
        <w:tab/>
      </w:r>
      <w:r>
        <w:rPr>
          <w:noProof/>
        </w:rPr>
        <w:fldChar w:fldCharType="begin"/>
      </w:r>
      <w:r>
        <w:rPr>
          <w:noProof/>
        </w:rPr>
        <w:instrText xml:space="preserve"> PAGEREF _Toc94260706 \h </w:instrText>
      </w:r>
      <w:r>
        <w:rPr>
          <w:noProof/>
        </w:rPr>
      </w:r>
      <w:r>
        <w:rPr>
          <w:noProof/>
        </w:rPr>
        <w:fldChar w:fldCharType="separate"/>
      </w:r>
      <w:r>
        <w:rPr>
          <w:noProof/>
        </w:rPr>
        <w:t>11</w:t>
      </w:r>
      <w:r>
        <w:rPr>
          <w:noProof/>
        </w:rPr>
        <w:fldChar w:fldCharType="end"/>
      </w:r>
    </w:p>
    <w:p w14:paraId="11B771C6"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7.</w:t>
      </w:r>
      <w:r>
        <w:rPr>
          <w:rFonts w:asciiTheme="minorHAnsi" w:eastAsiaTheme="minorEastAsia" w:hAnsiTheme="minorHAnsi" w:cstheme="minorBidi"/>
          <w:b w:val="0"/>
          <w:noProof/>
          <w:spacing w:val="0"/>
          <w:sz w:val="22"/>
          <w:szCs w:val="22"/>
        </w:rPr>
        <w:tab/>
      </w:r>
      <w:r>
        <w:rPr>
          <w:noProof/>
          <w:lang w:eastAsia="en-US"/>
        </w:rPr>
        <w:t>Zijkanaalblower</w:t>
      </w:r>
      <w:r>
        <w:rPr>
          <w:noProof/>
        </w:rPr>
        <w:tab/>
      </w:r>
      <w:r>
        <w:rPr>
          <w:noProof/>
        </w:rPr>
        <w:fldChar w:fldCharType="begin"/>
      </w:r>
      <w:r>
        <w:rPr>
          <w:noProof/>
        </w:rPr>
        <w:instrText xml:space="preserve"> PAGEREF _Toc94260707 \h </w:instrText>
      </w:r>
      <w:r>
        <w:rPr>
          <w:noProof/>
        </w:rPr>
      </w:r>
      <w:r>
        <w:rPr>
          <w:noProof/>
        </w:rPr>
        <w:fldChar w:fldCharType="separate"/>
      </w:r>
      <w:r>
        <w:rPr>
          <w:noProof/>
        </w:rPr>
        <w:t>11</w:t>
      </w:r>
      <w:r>
        <w:rPr>
          <w:noProof/>
        </w:rPr>
        <w:fldChar w:fldCharType="end"/>
      </w:r>
    </w:p>
    <w:p w14:paraId="459466C9"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7.1</w:t>
      </w:r>
      <w:r>
        <w:rPr>
          <w:rFonts w:asciiTheme="minorHAnsi" w:eastAsiaTheme="minorEastAsia" w:hAnsiTheme="minorHAnsi" w:cstheme="minorBidi"/>
          <w:noProof/>
          <w:spacing w:val="0"/>
          <w:sz w:val="22"/>
          <w:szCs w:val="22"/>
        </w:rPr>
        <w:tab/>
      </w:r>
      <w:r>
        <w:rPr>
          <w:noProof/>
          <w:lang w:eastAsia="en-US"/>
        </w:rPr>
        <w:t>Zijkanaalblower algemeen</w:t>
      </w:r>
      <w:r>
        <w:rPr>
          <w:noProof/>
        </w:rPr>
        <w:tab/>
      </w:r>
      <w:r>
        <w:rPr>
          <w:noProof/>
        </w:rPr>
        <w:fldChar w:fldCharType="begin"/>
      </w:r>
      <w:r>
        <w:rPr>
          <w:noProof/>
        </w:rPr>
        <w:instrText xml:space="preserve"> PAGEREF _Toc94260708 \h </w:instrText>
      </w:r>
      <w:r>
        <w:rPr>
          <w:noProof/>
        </w:rPr>
      </w:r>
      <w:r>
        <w:rPr>
          <w:noProof/>
        </w:rPr>
        <w:fldChar w:fldCharType="separate"/>
      </w:r>
      <w:r>
        <w:rPr>
          <w:noProof/>
        </w:rPr>
        <w:t>11</w:t>
      </w:r>
      <w:r>
        <w:rPr>
          <w:noProof/>
        </w:rPr>
        <w:fldChar w:fldCharType="end"/>
      </w:r>
    </w:p>
    <w:p w14:paraId="69380D26"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8.</w:t>
      </w:r>
      <w:r>
        <w:rPr>
          <w:rFonts w:asciiTheme="minorHAnsi" w:eastAsiaTheme="minorEastAsia" w:hAnsiTheme="minorHAnsi" w:cstheme="minorBidi"/>
          <w:b w:val="0"/>
          <w:noProof/>
          <w:spacing w:val="0"/>
          <w:sz w:val="22"/>
          <w:szCs w:val="22"/>
        </w:rPr>
        <w:tab/>
      </w:r>
      <w:r>
        <w:rPr>
          <w:noProof/>
          <w:lang w:eastAsia="en-US"/>
        </w:rPr>
        <w:t>Haarvanger</w:t>
      </w:r>
      <w:r>
        <w:rPr>
          <w:noProof/>
        </w:rPr>
        <w:tab/>
      </w:r>
      <w:r>
        <w:rPr>
          <w:noProof/>
        </w:rPr>
        <w:fldChar w:fldCharType="begin"/>
      </w:r>
      <w:r>
        <w:rPr>
          <w:noProof/>
        </w:rPr>
        <w:instrText xml:space="preserve"> PAGEREF _Toc94260709 \h </w:instrText>
      </w:r>
      <w:r>
        <w:rPr>
          <w:noProof/>
        </w:rPr>
      </w:r>
      <w:r>
        <w:rPr>
          <w:noProof/>
        </w:rPr>
        <w:fldChar w:fldCharType="separate"/>
      </w:r>
      <w:r>
        <w:rPr>
          <w:noProof/>
        </w:rPr>
        <w:t>11</w:t>
      </w:r>
      <w:r>
        <w:rPr>
          <w:noProof/>
        </w:rPr>
        <w:fldChar w:fldCharType="end"/>
      </w:r>
    </w:p>
    <w:p w14:paraId="265D6CBB"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8.1</w:t>
      </w:r>
      <w:r>
        <w:rPr>
          <w:rFonts w:asciiTheme="minorHAnsi" w:eastAsiaTheme="minorEastAsia" w:hAnsiTheme="minorHAnsi" w:cstheme="minorBidi"/>
          <w:noProof/>
          <w:spacing w:val="0"/>
          <w:sz w:val="22"/>
          <w:szCs w:val="22"/>
        </w:rPr>
        <w:tab/>
      </w:r>
      <w:r>
        <w:rPr>
          <w:noProof/>
          <w:lang w:eastAsia="en-US"/>
        </w:rPr>
        <w:t>Haarvanger systeem 1, 2 en 3</w:t>
      </w:r>
      <w:r>
        <w:rPr>
          <w:noProof/>
        </w:rPr>
        <w:tab/>
      </w:r>
      <w:r>
        <w:rPr>
          <w:noProof/>
        </w:rPr>
        <w:fldChar w:fldCharType="begin"/>
      </w:r>
      <w:r>
        <w:rPr>
          <w:noProof/>
        </w:rPr>
        <w:instrText xml:space="preserve"> PAGEREF _Toc94260710 \h </w:instrText>
      </w:r>
      <w:r>
        <w:rPr>
          <w:noProof/>
        </w:rPr>
      </w:r>
      <w:r>
        <w:rPr>
          <w:noProof/>
        </w:rPr>
        <w:fldChar w:fldCharType="separate"/>
      </w:r>
      <w:r>
        <w:rPr>
          <w:noProof/>
        </w:rPr>
        <w:t>11</w:t>
      </w:r>
      <w:r>
        <w:rPr>
          <w:noProof/>
        </w:rPr>
        <w:fldChar w:fldCharType="end"/>
      </w:r>
    </w:p>
    <w:p w14:paraId="69211A6C"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9.</w:t>
      </w:r>
      <w:r>
        <w:rPr>
          <w:rFonts w:asciiTheme="minorHAnsi" w:eastAsiaTheme="minorEastAsia" w:hAnsiTheme="minorHAnsi" w:cstheme="minorBidi"/>
          <w:b w:val="0"/>
          <w:noProof/>
          <w:spacing w:val="0"/>
          <w:sz w:val="22"/>
          <w:szCs w:val="22"/>
        </w:rPr>
        <w:tab/>
      </w:r>
      <w:r>
        <w:rPr>
          <w:noProof/>
          <w:lang w:eastAsia="en-US"/>
        </w:rPr>
        <w:t>Warmtewisselaars</w:t>
      </w:r>
      <w:r>
        <w:rPr>
          <w:noProof/>
        </w:rPr>
        <w:tab/>
      </w:r>
      <w:r>
        <w:rPr>
          <w:noProof/>
        </w:rPr>
        <w:fldChar w:fldCharType="begin"/>
      </w:r>
      <w:r>
        <w:rPr>
          <w:noProof/>
        </w:rPr>
        <w:instrText xml:space="preserve"> PAGEREF _Toc94260711 \h </w:instrText>
      </w:r>
      <w:r>
        <w:rPr>
          <w:noProof/>
        </w:rPr>
      </w:r>
      <w:r>
        <w:rPr>
          <w:noProof/>
        </w:rPr>
        <w:fldChar w:fldCharType="separate"/>
      </w:r>
      <w:r>
        <w:rPr>
          <w:noProof/>
        </w:rPr>
        <w:t>11</w:t>
      </w:r>
      <w:r>
        <w:rPr>
          <w:noProof/>
        </w:rPr>
        <w:fldChar w:fldCharType="end"/>
      </w:r>
    </w:p>
    <w:p w14:paraId="35FF8EEE"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9.1</w:t>
      </w:r>
      <w:r>
        <w:rPr>
          <w:rFonts w:asciiTheme="minorHAnsi" w:eastAsiaTheme="minorEastAsia" w:hAnsiTheme="minorHAnsi" w:cstheme="minorBidi"/>
          <w:noProof/>
          <w:spacing w:val="0"/>
          <w:sz w:val="22"/>
          <w:szCs w:val="22"/>
        </w:rPr>
        <w:tab/>
      </w:r>
      <w:r>
        <w:rPr>
          <w:noProof/>
          <w:lang w:eastAsia="en-US"/>
        </w:rPr>
        <w:t>Warmtewisselaars algemeen</w:t>
      </w:r>
      <w:r>
        <w:rPr>
          <w:noProof/>
        </w:rPr>
        <w:tab/>
      </w:r>
      <w:r>
        <w:rPr>
          <w:noProof/>
        </w:rPr>
        <w:fldChar w:fldCharType="begin"/>
      </w:r>
      <w:r>
        <w:rPr>
          <w:noProof/>
        </w:rPr>
        <w:instrText xml:space="preserve"> PAGEREF _Toc94260712 \h </w:instrText>
      </w:r>
      <w:r>
        <w:rPr>
          <w:noProof/>
        </w:rPr>
      </w:r>
      <w:r>
        <w:rPr>
          <w:noProof/>
        </w:rPr>
        <w:fldChar w:fldCharType="separate"/>
      </w:r>
      <w:r>
        <w:rPr>
          <w:noProof/>
        </w:rPr>
        <w:t>11</w:t>
      </w:r>
      <w:r>
        <w:rPr>
          <w:noProof/>
        </w:rPr>
        <w:fldChar w:fldCharType="end"/>
      </w:r>
    </w:p>
    <w:p w14:paraId="281B174E"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9.1.1</w:t>
      </w:r>
      <w:r>
        <w:rPr>
          <w:rFonts w:asciiTheme="minorHAnsi" w:eastAsiaTheme="minorEastAsia" w:hAnsiTheme="minorHAnsi" w:cstheme="minorBidi"/>
          <w:noProof/>
          <w:spacing w:val="0"/>
          <w:sz w:val="22"/>
          <w:szCs w:val="22"/>
        </w:rPr>
        <w:tab/>
      </w:r>
      <w:r>
        <w:rPr>
          <w:noProof/>
          <w:lang w:eastAsia="en-US"/>
        </w:rPr>
        <w:t>Warmtewisselaar systeem 1</w:t>
      </w:r>
      <w:r>
        <w:rPr>
          <w:noProof/>
        </w:rPr>
        <w:tab/>
      </w:r>
      <w:r>
        <w:rPr>
          <w:noProof/>
        </w:rPr>
        <w:fldChar w:fldCharType="begin"/>
      </w:r>
      <w:r>
        <w:rPr>
          <w:noProof/>
        </w:rPr>
        <w:instrText xml:space="preserve"> PAGEREF _Toc94260713 \h </w:instrText>
      </w:r>
      <w:r>
        <w:rPr>
          <w:noProof/>
        </w:rPr>
      </w:r>
      <w:r>
        <w:rPr>
          <w:noProof/>
        </w:rPr>
        <w:fldChar w:fldCharType="separate"/>
      </w:r>
      <w:r>
        <w:rPr>
          <w:noProof/>
        </w:rPr>
        <w:t>11</w:t>
      </w:r>
      <w:r>
        <w:rPr>
          <w:noProof/>
        </w:rPr>
        <w:fldChar w:fldCharType="end"/>
      </w:r>
    </w:p>
    <w:p w14:paraId="3259D2D2"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9.1.2</w:t>
      </w:r>
      <w:r>
        <w:rPr>
          <w:rFonts w:asciiTheme="minorHAnsi" w:eastAsiaTheme="minorEastAsia" w:hAnsiTheme="minorHAnsi" w:cstheme="minorBidi"/>
          <w:noProof/>
          <w:spacing w:val="0"/>
          <w:sz w:val="22"/>
          <w:szCs w:val="22"/>
        </w:rPr>
        <w:tab/>
      </w:r>
      <w:r>
        <w:rPr>
          <w:noProof/>
          <w:lang w:eastAsia="en-US"/>
        </w:rPr>
        <w:t>Warmtewisselaar systeem 2</w:t>
      </w:r>
      <w:r>
        <w:rPr>
          <w:noProof/>
        </w:rPr>
        <w:tab/>
      </w:r>
      <w:r>
        <w:rPr>
          <w:noProof/>
        </w:rPr>
        <w:fldChar w:fldCharType="begin"/>
      </w:r>
      <w:r>
        <w:rPr>
          <w:noProof/>
        </w:rPr>
        <w:instrText xml:space="preserve"> PAGEREF _Toc94260714 \h </w:instrText>
      </w:r>
      <w:r>
        <w:rPr>
          <w:noProof/>
        </w:rPr>
      </w:r>
      <w:r>
        <w:rPr>
          <w:noProof/>
        </w:rPr>
        <w:fldChar w:fldCharType="separate"/>
      </w:r>
      <w:r>
        <w:rPr>
          <w:noProof/>
        </w:rPr>
        <w:t>12</w:t>
      </w:r>
      <w:r>
        <w:rPr>
          <w:noProof/>
        </w:rPr>
        <w:fldChar w:fldCharType="end"/>
      </w:r>
    </w:p>
    <w:p w14:paraId="3AF980B4"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9.1.3</w:t>
      </w:r>
      <w:r>
        <w:rPr>
          <w:rFonts w:asciiTheme="minorHAnsi" w:eastAsiaTheme="minorEastAsia" w:hAnsiTheme="minorHAnsi" w:cstheme="minorBidi"/>
          <w:noProof/>
          <w:spacing w:val="0"/>
          <w:sz w:val="22"/>
          <w:szCs w:val="22"/>
        </w:rPr>
        <w:tab/>
      </w:r>
      <w:r>
        <w:rPr>
          <w:noProof/>
          <w:lang w:eastAsia="en-US"/>
        </w:rPr>
        <w:t>Warmtewisselaar systeem 3</w:t>
      </w:r>
      <w:r>
        <w:rPr>
          <w:noProof/>
        </w:rPr>
        <w:tab/>
      </w:r>
      <w:r>
        <w:rPr>
          <w:noProof/>
        </w:rPr>
        <w:fldChar w:fldCharType="begin"/>
      </w:r>
      <w:r>
        <w:rPr>
          <w:noProof/>
        </w:rPr>
        <w:instrText xml:space="preserve"> PAGEREF _Toc94260715 \h </w:instrText>
      </w:r>
      <w:r>
        <w:rPr>
          <w:noProof/>
        </w:rPr>
      </w:r>
      <w:r>
        <w:rPr>
          <w:noProof/>
        </w:rPr>
        <w:fldChar w:fldCharType="separate"/>
      </w:r>
      <w:r>
        <w:rPr>
          <w:noProof/>
        </w:rPr>
        <w:t>12</w:t>
      </w:r>
      <w:r>
        <w:rPr>
          <w:noProof/>
        </w:rPr>
        <w:fldChar w:fldCharType="end"/>
      </w:r>
    </w:p>
    <w:p w14:paraId="10CB5EFF"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10.</w:t>
      </w:r>
      <w:r>
        <w:rPr>
          <w:rFonts w:asciiTheme="minorHAnsi" w:eastAsiaTheme="minorEastAsia" w:hAnsiTheme="minorHAnsi" w:cstheme="minorBidi"/>
          <w:b w:val="0"/>
          <w:noProof/>
          <w:spacing w:val="0"/>
          <w:sz w:val="22"/>
          <w:szCs w:val="22"/>
        </w:rPr>
        <w:tab/>
      </w:r>
      <w:r>
        <w:rPr>
          <w:noProof/>
          <w:lang w:eastAsia="en-US"/>
        </w:rPr>
        <w:t>Coagulatie en vlokvorming</w:t>
      </w:r>
      <w:r>
        <w:rPr>
          <w:noProof/>
        </w:rPr>
        <w:tab/>
      </w:r>
      <w:r>
        <w:rPr>
          <w:noProof/>
        </w:rPr>
        <w:fldChar w:fldCharType="begin"/>
      </w:r>
      <w:r>
        <w:rPr>
          <w:noProof/>
        </w:rPr>
        <w:instrText xml:space="preserve"> PAGEREF _Toc94260716 \h </w:instrText>
      </w:r>
      <w:r>
        <w:rPr>
          <w:noProof/>
        </w:rPr>
      </w:r>
      <w:r>
        <w:rPr>
          <w:noProof/>
        </w:rPr>
        <w:fldChar w:fldCharType="separate"/>
      </w:r>
      <w:r>
        <w:rPr>
          <w:noProof/>
        </w:rPr>
        <w:t>12</w:t>
      </w:r>
      <w:r>
        <w:rPr>
          <w:noProof/>
        </w:rPr>
        <w:fldChar w:fldCharType="end"/>
      </w:r>
    </w:p>
    <w:p w14:paraId="65081BCD"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10.1</w:t>
      </w:r>
      <w:r>
        <w:rPr>
          <w:rFonts w:asciiTheme="minorHAnsi" w:eastAsiaTheme="minorEastAsia" w:hAnsiTheme="minorHAnsi" w:cstheme="minorBidi"/>
          <w:noProof/>
          <w:spacing w:val="0"/>
          <w:sz w:val="22"/>
          <w:szCs w:val="22"/>
        </w:rPr>
        <w:tab/>
      </w:r>
      <w:r>
        <w:rPr>
          <w:noProof/>
          <w:lang w:eastAsia="en-US"/>
        </w:rPr>
        <w:t>Coagulatie en vlokvorming algemeen</w:t>
      </w:r>
      <w:r>
        <w:rPr>
          <w:noProof/>
        </w:rPr>
        <w:tab/>
      </w:r>
      <w:r>
        <w:rPr>
          <w:noProof/>
        </w:rPr>
        <w:fldChar w:fldCharType="begin"/>
      </w:r>
      <w:r>
        <w:rPr>
          <w:noProof/>
        </w:rPr>
        <w:instrText xml:space="preserve"> PAGEREF _Toc94260717 \h </w:instrText>
      </w:r>
      <w:r>
        <w:rPr>
          <w:noProof/>
        </w:rPr>
      </w:r>
      <w:r>
        <w:rPr>
          <w:noProof/>
        </w:rPr>
        <w:fldChar w:fldCharType="separate"/>
      </w:r>
      <w:r>
        <w:rPr>
          <w:noProof/>
        </w:rPr>
        <w:t>12</w:t>
      </w:r>
      <w:r>
        <w:rPr>
          <w:noProof/>
        </w:rPr>
        <w:fldChar w:fldCharType="end"/>
      </w:r>
    </w:p>
    <w:p w14:paraId="031F6609"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10.1.1</w:t>
      </w:r>
      <w:r>
        <w:rPr>
          <w:rFonts w:asciiTheme="minorHAnsi" w:eastAsiaTheme="minorEastAsia" w:hAnsiTheme="minorHAnsi" w:cstheme="minorBidi"/>
          <w:noProof/>
          <w:spacing w:val="0"/>
          <w:sz w:val="22"/>
          <w:szCs w:val="22"/>
        </w:rPr>
        <w:tab/>
      </w:r>
      <w:r>
        <w:rPr>
          <w:noProof/>
          <w:lang w:eastAsia="en-US"/>
        </w:rPr>
        <w:t>Pompen vlokdosering</w:t>
      </w:r>
      <w:r>
        <w:rPr>
          <w:noProof/>
        </w:rPr>
        <w:tab/>
      </w:r>
      <w:r>
        <w:rPr>
          <w:noProof/>
        </w:rPr>
        <w:fldChar w:fldCharType="begin"/>
      </w:r>
      <w:r>
        <w:rPr>
          <w:noProof/>
        </w:rPr>
        <w:instrText xml:space="preserve"> PAGEREF _Toc94260718 \h </w:instrText>
      </w:r>
      <w:r>
        <w:rPr>
          <w:noProof/>
        </w:rPr>
      </w:r>
      <w:r>
        <w:rPr>
          <w:noProof/>
        </w:rPr>
        <w:fldChar w:fldCharType="separate"/>
      </w:r>
      <w:r>
        <w:rPr>
          <w:noProof/>
        </w:rPr>
        <w:t>12</w:t>
      </w:r>
      <w:r>
        <w:rPr>
          <w:noProof/>
        </w:rPr>
        <w:fldChar w:fldCharType="end"/>
      </w:r>
    </w:p>
    <w:p w14:paraId="669A2396"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10.1.2</w:t>
      </w:r>
      <w:r>
        <w:rPr>
          <w:rFonts w:asciiTheme="minorHAnsi" w:eastAsiaTheme="minorEastAsia" w:hAnsiTheme="minorHAnsi" w:cstheme="minorBidi"/>
          <w:noProof/>
          <w:spacing w:val="0"/>
          <w:sz w:val="22"/>
          <w:szCs w:val="22"/>
        </w:rPr>
        <w:tab/>
      </w:r>
      <w:r>
        <w:rPr>
          <w:noProof/>
          <w:lang w:eastAsia="en-US"/>
        </w:rPr>
        <w:t>Opslag vlokmiddel</w:t>
      </w:r>
      <w:r>
        <w:rPr>
          <w:noProof/>
        </w:rPr>
        <w:tab/>
      </w:r>
      <w:r>
        <w:rPr>
          <w:noProof/>
        </w:rPr>
        <w:fldChar w:fldCharType="begin"/>
      </w:r>
      <w:r>
        <w:rPr>
          <w:noProof/>
        </w:rPr>
        <w:instrText xml:space="preserve"> PAGEREF _Toc94260719 \h </w:instrText>
      </w:r>
      <w:r>
        <w:rPr>
          <w:noProof/>
        </w:rPr>
      </w:r>
      <w:r>
        <w:rPr>
          <w:noProof/>
        </w:rPr>
        <w:fldChar w:fldCharType="separate"/>
      </w:r>
      <w:r>
        <w:rPr>
          <w:noProof/>
        </w:rPr>
        <w:t>12</w:t>
      </w:r>
      <w:r>
        <w:rPr>
          <w:noProof/>
        </w:rPr>
        <w:fldChar w:fldCharType="end"/>
      </w:r>
    </w:p>
    <w:p w14:paraId="425413CD"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11.</w:t>
      </w:r>
      <w:r>
        <w:rPr>
          <w:rFonts w:asciiTheme="minorHAnsi" w:eastAsiaTheme="minorEastAsia" w:hAnsiTheme="minorHAnsi" w:cstheme="minorBidi"/>
          <w:b w:val="0"/>
          <w:noProof/>
          <w:spacing w:val="0"/>
          <w:sz w:val="22"/>
          <w:szCs w:val="22"/>
        </w:rPr>
        <w:tab/>
      </w:r>
      <w:r>
        <w:rPr>
          <w:noProof/>
          <w:lang w:eastAsia="en-US"/>
        </w:rPr>
        <w:t>Natriumbicarbonaat dosering</w:t>
      </w:r>
      <w:r>
        <w:rPr>
          <w:noProof/>
        </w:rPr>
        <w:tab/>
      </w:r>
      <w:r>
        <w:rPr>
          <w:noProof/>
        </w:rPr>
        <w:fldChar w:fldCharType="begin"/>
      </w:r>
      <w:r>
        <w:rPr>
          <w:noProof/>
        </w:rPr>
        <w:instrText xml:space="preserve"> PAGEREF _Toc94260720 \h </w:instrText>
      </w:r>
      <w:r>
        <w:rPr>
          <w:noProof/>
        </w:rPr>
      </w:r>
      <w:r>
        <w:rPr>
          <w:noProof/>
        </w:rPr>
        <w:fldChar w:fldCharType="separate"/>
      </w:r>
      <w:r>
        <w:rPr>
          <w:noProof/>
        </w:rPr>
        <w:t>13</w:t>
      </w:r>
      <w:r>
        <w:rPr>
          <w:noProof/>
        </w:rPr>
        <w:fldChar w:fldCharType="end"/>
      </w:r>
    </w:p>
    <w:p w14:paraId="2E8875F1"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11.1</w:t>
      </w:r>
      <w:r>
        <w:rPr>
          <w:rFonts w:asciiTheme="minorHAnsi" w:eastAsiaTheme="minorEastAsia" w:hAnsiTheme="minorHAnsi" w:cstheme="minorBidi"/>
          <w:noProof/>
          <w:spacing w:val="0"/>
          <w:sz w:val="22"/>
          <w:szCs w:val="22"/>
        </w:rPr>
        <w:tab/>
      </w:r>
      <w:r>
        <w:rPr>
          <w:noProof/>
          <w:lang w:eastAsia="en-US"/>
        </w:rPr>
        <w:t>Natriumbicarbonaatdosering algemeen</w:t>
      </w:r>
      <w:r>
        <w:rPr>
          <w:noProof/>
        </w:rPr>
        <w:tab/>
      </w:r>
      <w:r>
        <w:rPr>
          <w:noProof/>
        </w:rPr>
        <w:fldChar w:fldCharType="begin"/>
      </w:r>
      <w:r>
        <w:rPr>
          <w:noProof/>
        </w:rPr>
        <w:instrText xml:space="preserve"> PAGEREF _Toc94260721 \h </w:instrText>
      </w:r>
      <w:r>
        <w:rPr>
          <w:noProof/>
        </w:rPr>
      </w:r>
      <w:r>
        <w:rPr>
          <w:noProof/>
        </w:rPr>
        <w:fldChar w:fldCharType="separate"/>
      </w:r>
      <w:r>
        <w:rPr>
          <w:noProof/>
        </w:rPr>
        <w:t>13</w:t>
      </w:r>
      <w:r>
        <w:rPr>
          <w:noProof/>
        </w:rPr>
        <w:fldChar w:fldCharType="end"/>
      </w:r>
    </w:p>
    <w:p w14:paraId="4421698E"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11.1.1</w:t>
      </w:r>
      <w:r>
        <w:rPr>
          <w:rFonts w:asciiTheme="minorHAnsi" w:eastAsiaTheme="minorEastAsia" w:hAnsiTheme="minorHAnsi" w:cstheme="minorBidi"/>
          <w:noProof/>
          <w:spacing w:val="0"/>
          <w:sz w:val="22"/>
          <w:szCs w:val="22"/>
        </w:rPr>
        <w:tab/>
      </w:r>
      <w:r>
        <w:rPr>
          <w:noProof/>
          <w:lang w:eastAsia="en-US"/>
        </w:rPr>
        <w:t>Doseerpompen natriumbicarbonaat dosering</w:t>
      </w:r>
      <w:r>
        <w:rPr>
          <w:noProof/>
        </w:rPr>
        <w:tab/>
      </w:r>
      <w:r>
        <w:rPr>
          <w:noProof/>
        </w:rPr>
        <w:fldChar w:fldCharType="begin"/>
      </w:r>
      <w:r>
        <w:rPr>
          <w:noProof/>
        </w:rPr>
        <w:instrText xml:space="preserve"> PAGEREF _Toc94260722 \h </w:instrText>
      </w:r>
      <w:r>
        <w:rPr>
          <w:noProof/>
        </w:rPr>
      </w:r>
      <w:r>
        <w:rPr>
          <w:noProof/>
        </w:rPr>
        <w:fldChar w:fldCharType="separate"/>
      </w:r>
      <w:r>
        <w:rPr>
          <w:noProof/>
        </w:rPr>
        <w:t>13</w:t>
      </w:r>
      <w:r>
        <w:rPr>
          <w:noProof/>
        </w:rPr>
        <w:fldChar w:fldCharType="end"/>
      </w:r>
    </w:p>
    <w:p w14:paraId="50DB3F9B" w14:textId="77777777" w:rsidR="00171C81" w:rsidRDefault="00171C81">
      <w:pPr>
        <w:pStyle w:val="Inhopg3"/>
        <w:rPr>
          <w:rFonts w:asciiTheme="minorHAnsi" w:eastAsiaTheme="minorEastAsia" w:hAnsiTheme="minorHAnsi" w:cstheme="minorBidi"/>
          <w:noProof/>
          <w:spacing w:val="0"/>
          <w:sz w:val="22"/>
          <w:szCs w:val="22"/>
        </w:rPr>
      </w:pPr>
      <w:r>
        <w:rPr>
          <w:noProof/>
          <w:lang w:eastAsia="en-US"/>
        </w:rPr>
        <w:t>11.1.2</w:t>
      </w:r>
      <w:r>
        <w:rPr>
          <w:rFonts w:asciiTheme="minorHAnsi" w:eastAsiaTheme="minorEastAsia" w:hAnsiTheme="minorHAnsi" w:cstheme="minorBidi"/>
          <w:noProof/>
          <w:spacing w:val="0"/>
          <w:sz w:val="22"/>
          <w:szCs w:val="22"/>
        </w:rPr>
        <w:tab/>
      </w:r>
      <w:r>
        <w:rPr>
          <w:noProof/>
          <w:lang w:eastAsia="en-US"/>
        </w:rPr>
        <w:t>Opslag natriumbicarbonaat</w:t>
      </w:r>
      <w:r>
        <w:rPr>
          <w:noProof/>
        </w:rPr>
        <w:tab/>
      </w:r>
      <w:r>
        <w:rPr>
          <w:noProof/>
        </w:rPr>
        <w:fldChar w:fldCharType="begin"/>
      </w:r>
      <w:r>
        <w:rPr>
          <w:noProof/>
        </w:rPr>
        <w:instrText xml:space="preserve"> PAGEREF _Toc94260723 \h </w:instrText>
      </w:r>
      <w:r>
        <w:rPr>
          <w:noProof/>
        </w:rPr>
      </w:r>
      <w:r>
        <w:rPr>
          <w:noProof/>
        </w:rPr>
        <w:fldChar w:fldCharType="separate"/>
      </w:r>
      <w:r>
        <w:rPr>
          <w:noProof/>
        </w:rPr>
        <w:t>13</w:t>
      </w:r>
      <w:r>
        <w:rPr>
          <w:noProof/>
        </w:rPr>
        <w:fldChar w:fldCharType="end"/>
      </w:r>
    </w:p>
    <w:p w14:paraId="0624010B"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12.</w:t>
      </w:r>
      <w:r>
        <w:rPr>
          <w:rFonts w:asciiTheme="minorHAnsi" w:eastAsiaTheme="minorEastAsia" w:hAnsiTheme="minorHAnsi" w:cstheme="minorBidi"/>
          <w:b w:val="0"/>
          <w:noProof/>
          <w:spacing w:val="0"/>
          <w:sz w:val="22"/>
          <w:szCs w:val="22"/>
        </w:rPr>
        <w:tab/>
      </w:r>
      <w:r>
        <w:rPr>
          <w:noProof/>
          <w:lang w:eastAsia="en-US"/>
        </w:rPr>
        <w:t>Desinfectie / oxidatie</w:t>
      </w:r>
      <w:r>
        <w:rPr>
          <w:noProof/>
        </w:rPr>
        <w:tab/>
      </w:r>
      <w:r>
        <w:rPr>
          <w:noProof/>
        </w:rPr>
        <w:fldChar w:fldCharType="begin"/>
      </w:r>
      <w:r>
        <w:rPr>
          <w:noProof/>
        </w:rPr>
        <w:instrText xml:space="preserve"> PAGEREF _Toc94260724 \h </w:instrText>
      </w:r>
      <w:r>
        <w:rPr>
          <w:noProof/>
        </w:rPr>
      </w:r>
      <w:r>
        <w:rPr>
          <w:noProof/>
        </w:rPr>
        <w:fldChar w:fldCharType="separate"/>
      </w:r>
      <w:r>
        <w:rPr>
          <w:noProof/>
        </w:rPr>
        <w:t>13</w:t>
      </w:r>
      <w:r>
        <w:rPr>
          <w:noProof/>
        </w:rPr>
        <w:fldChar w:fldCharType="end"/>
      </w:r>
    </w:p>
    <w:p w14:paraId="2E48AD68"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12.1</w:t>
      </w:r>
      <w:r>
        <w:rPr>
          <w:rFonts w:asciiTheme="minorHAnsi" w:eastAsiaTheme="minorEastAsia" w:hAnsiTheme="minorHAnsi" w:cstheme="minorBidi"/>
          <w:noProof/>
          <w:spacing w:val="0"/>
          <w:sz w:val="22"/>
          <w:szCs w:val="22"/>
        </w:rPr>
        <w:tab/>
      </w:r>
      <w:r>
        <w:rPr>
          <w:noProof/>
          <w:lang w:eastAsia="en-US"/>
        </w:rPr>
        <w:t>Desinfectie / oxidatie algemeen</w:t>
      </w:r>
      <w:r>
        <w:rPr>
          <w:noProof/>
        </w:rPr>
        <w:tab/>
      </w:r>
      <w:r>
        <w:rPr>
          <w:noProof/>
        </w:rPr>
        <w:fldChar w:fldCharType="begin"/>
      </w:r>
      <w:r>
        <w:rPr>
          <w:noProof/>
        </w:rPr>
        <w:instrText xml:space="preserve"> PAGEREF _Toc94260725 \h </w:instrText>
      </w:r>
      <w:r>
        <w:rPr>
          <w:noProof/>
        </w:rPr>
      </w:r>
      <w:r>
        <w:rPr>
          <w:noProof/>
        </w:rPr>
        <w:fldChar w:fldCharType="separate"/>
      </w:r>
      <w:r>
        <w:rPr>
          <w:noProof/>
        </w:rPr>
        <w:t>13</w:t>
      </w:r>
      <w:r>
        <w:rPr>
          <w:noProof/>
        </w:rPr>
        <w:fldChar w:fldCharType="end"/>
      </w:r>
    </w:p>
    <w:p w14:paraId="35314147"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12.2</w:t>
      </w:r>
      <w:r>
        <w:rPr>
          <w:rFonts w:asciiTheme="minorHAnsi" w:eastAsiaTheme="minorEastAsia" w:hAnsiTheme="minorHAnsi" w:cstheme="minorBidi"/>
          <w:noProof/>
          <w:spacing w:val="0"/>
          <w:sz w:val="22"/>
          <w:szCs w:val="22"/>
        </w:rPr>
        <w:tab/>
      </w:r>
      <w:r>
        <w:rPr>
          <w:noProof/>
          <w:lang w:eastAsia="en-US"/>
        </w:rPr>
        <w:t>Zwavelzuur dosering algemeen</w:t>
      </w:r>
      <w:r>
        <w:rPr>
          <w:noProof/>
        </w:rPr>
        <w:tab/>
      </w:r>
      <w:r>
        <w:rPr>
          <w:noProof/>
        </w:rPr>
        <w:fldChar w:fldCharType="begin"/>
      </w:r>
      <w:r>
        <w:rPr>
          <w:noProof/>
        </w:rPr>
        <w:instrText xml:space="preserve"> PAGEREF _Toc94260726 \h </w:instrText>
      </w:r>
      <w:r>
        <w:rPr>
          <w:noProof/>
        </w:rPr>
      </w:r>
      <w:r>
        <w:rPr>
          <w:noProof/>
        </w:rPr>
        <w:fldChar w:fldCharType="separate"/>
      </w:r>
      <w:r>
        <w:rPr>
          <w:noProof/>
        </w:rPr>
        <w:t>13</w:t>
      </w:r>
      <w:r>
        <w:rPr>
          <w:noProof/>
        </w:rPr>
        <w:fldChar w:fldCharType="end"/>
      </w:r>
    </w:p>
    <w:p w14:paraId="3DA21A1C"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lastRenderedPageBreak/>
        <w:t>13.</w:t>
      </w:r>
      <w:r>
        <w:rPr>
          <w:rFonts w:asciiTheme="minorHAnsi" w:eastAsiaTheme="minorEastAsia" w:hAnsiTheme="minorHAnsi" w:cstheme="minorBidi"/>
          <w:b w:val="0"/>
          <w:noProof/>
          <w:spacing w:val="0"/>
          <w:sz w:val="22"/>
          <w:szCs w:val="22"/>
        </w:rPr>
        <w:tab/>
      </w:r>
      <w:r>
        <w:rPr>
          <w:noProof/>
          <w:lang w:eastAsia="en-US"/>
        </w:rPr>
        <w:t>Chloor en pH regeling</w:t>
      </w:r>
      <w:r>
        <w:rPr>
          <w:noProof/>
        </w:rPr>
        <w:tab/>
      </w:r>
      <w:r>
        <w:rPr>
          <w:noProof/>
        </w:rPr>
        <w:fldChar w:fldCharType="begin"/>
      </w:r>
      <w:r>
        <w:rPr>
          <w:noProof/>
        </w:rPr>
        <w:instrText xml:space="preserve"> PAGEREF _Toc94260727 \h </w:instrText>
      </w:r>
      <w:r>
        <w:rPr>
          <w:noProof/>
        </w:rPr>
      </w:r>
      <w:r>
        <w:rPr>
          <w:noProof/>
        </w:rPr>
        <w:fldChar w:fldCharType="separate"/>
      </w:r>
      <w:r>
        <w:rPr>
          <w:noProof/>
        </w:rPr>
        <w:t>14</w:t>
      </w:r>
      <w:r>
        <w:rPr>
          <w:noProof/>
        </w:rPr>
        <w:fldChar w:fldCharType="end"/>
      </w:r>
    </w:p>
    <w:p w14:paraId="0ED06B6F"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13.1</w:t>
      </w:r>
      <w:r>
        <w:rPr>
          <w:rFonts w:asciiTheme="minorHAnsi" w:eastAsiaTheme="minorEastAsia" w:hAnsiTheme="minorHAnsi" w:cstheme="minorBidi"/>
          <w:noProof/>
          <w:spacing w:val="0"/>
          <w:sz w:val="22"/>
          <w:szCs w:val="22"/>
        </w:rPr>
        <w:tab/>
      </w:r>
      <w:r>
        <w:rPr>
          <w:noProof/>
          <w:lang w:eastAsia="en-US"/>
        </w:rPr>
        <w:t>Chloor en pH regeling algemeen</w:t>
      </w:r>
      <w:r>
        <w:rPr>
          <w:noProof/>
        </w:rPr>
        <w:tab/>
      </w:r>
      <w:r>
        <w:rPr>
          <w:noProof/>
        </w:rPr>
        <w:fldChar w:fldCharType="begin"/>
      </w:r>
      <w:r>
        <w:rPr>
          <w:noProof/>
        </w:rPr>
        <w:instrText xml:space="preserve"> PAGEREF _Toc94260728 \h </w:instrText>
      </w:r>
      <w:r>
        <w:rPr>
          <w:noProof/>
        </w:rPr>
      </w:r>
      <w:r>
        <w:rPr>
          <w:noProof/>
        </w:rPr>
        <w:fldChar w:fldCharType="separate"/>
      </w:r>
      <w:r>
        <w:rPr>
          <w:noProof/>
        </w:rPr>
        <w:t>14</w:t>
      </w:r>
      <w:r>
        <w:rPr>
          <w:noProof/>
        </w:rPr>
        <w:fldChar w:fldCharType="end"/>
      </w:r>
    </w:p>
    <w:p w14:paraId="6CB62AD5"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14.</w:t>
      </w:r>
      <w:r>
        <w:rPr>
          <w:rFonts w:asciiTheme="minorHAnsi" w:eastAsiaTheme="minorEastAsia" w:hAnsiTheme="minorHAnsi" w:cstheme="minorBidi"/>
          <w:b w:val="0"/>
          <w:noProof/>
          <w:spacing w:val="0"/>
          <w:sz w:val="22"/>
          <w:szCs w:val="22"/>
        </w:rPr>
        <w:tab/>
      </w:r>
      <w:r>
        <w:rPr>
          <w:noProof/>
          <w:lang w:eastAsia="en-US"/>
        </w:rPr>
        <w:t>Dompelpomp</w:t>
      </w:r>
      <w:r>
        <w:rPr>
          <w:noProof/>
        </w:rPr>
        <w:tab/>
      </w:r>
      <w:r>
        <w:rPr>
          <w:noProof/>
        </w:rPr>
        <w:fldChar w:fldCharType="begin"/>
      </w:r>
      <w:r>
        <w:rPr>
          <w:noProof/>
        </w:rPr>
        <w:instrText xml:space="preserve"> PAGEREF _Toc94260729 \h </w:instrText>
      </w:r>
      <w:r>
        <w:rPr>
          <w:noProof/>
        </w:rPr>
      </w:r>
      <w:r>
        <w:rPr>
          <w:noProof/>
        </w:rPr>
        <w:fldChar w:fldCharType="separate"/>
      </w:r>
      <w:r>
        <w:rPr>
          <w:noProof/>
        </w:rPr>
        <w:t>14</w:t>
      </w:r>
      <w:r>
        <w:rPr>
          <w:noProof/>
        </w:rPr>
        <w:fldChar w:fldCharType="end"/>
      </w:r>
    </w:p>
    <w:p w14:paraId="23961F59"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14.1</w:t>
      </w:r>
      <w:r>
        <w:rPr>
          <w:rFonts w:asciiTheme="minorHAnsi" w:eastAsiaTheme="minorEastAsia" w:hAnsiTheme="minorHAnsi" w:cstheme="minorBidi"/>
          <w:noProof/>
          <w:spacing w:val="0"/>
          <w:sz w:val="22"/>
          <w:szCs w:val="22"/>
        </w:rPr>
        <w:tab/>
      </w:r>
      <w:r>
        <w:rPr>
          <w:noProof/>
          <w:lang w:eastAsia="en-US"/>
        </w:rPr>
        <w:t>Dompelpomp algemeen</w:t>
      </w:r>
      <w:r>
        <w:rPr>
          <w:noProof/>
        </w:rPr>
        <w:tab/>
      </w:r>
      <w:r>
        <w:rPr>
          <w:noProof/>
        </w:rPr>
        <w:fldChar w:fldCharType="begin"/>
      </w:r>
      <w:r>
        <w:rPr>
          <w:noProof/>
        </w:rPr>
        <w:instrText xml:space="preserve"> PAGEREF _Toc94260730 \h </w:instrText>
      </w:r>
      <w:r>
        <w:rPr>
          <w:noProof/>
        </w:rPr>
      </w:r>
      <w:r>
        <w:rPr>
          <w:noProof/>
        </w:rPr>
        <w:fldChar w:fldCharType="separate"/>
      </w:r>
      <w:r>
        <w:rPr>
          <w:noProof/>
        </w:rPr>
        <w:t>14</w:t>
      </w:r>
      <w:r>
        <w:rPr>
          <w:noProof/>
        </w:rPr>
        <w:fldChar w:fldCharType="end"/>
      </w:r>
    </w:p>
    <w:p w14:paraId="513D5772"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15.</w:t>
      </w:r>
      <w:r>
        <w:rPr>
          <w:rFonts w:asciiTheme="minorHAnsi" w:eastAsiaTheme="minorEastAsia" w:hAnsiTheme="minorHAnsi" w:cstheme="minorBidi"/>
          <w:b w:val="0"/>
          <w:noProof/>
          <w:spacing w:val="0"/>
          <w:sz w:val="22"/>
          <w:szCs w:val="22"/>
        </w:rPr>
        <w:tab/>
      </w:r>
      <w:r>
        <w:rPr>
          <w:noProof/>
          <w:lang w:eastAsia="en-US"/>
        </w:rPr>
        <w:t>Leidingwerk</w:t>
      </w:r>
      <w:r>
        <w:rPr>
          <w:noProof/>
        </w:rPr>
        <w:tab/>
      </w:r>
      <w:r>
        <w:rPr>
          <w:noProof/>
        </w:rPr>
        <w:fldChar w:fldCharType="begin"/>
      </w:r>
      <w:r>
        <w:rPr>
          <w:noProof/>
        </w:rPr>
        <w:instrText xml:space="preserve"> PAGEREF _Toc94260731 \h </w:instrText>
      </w:r>
      <w:r>
        <w:rPr>
          <w:noProof/>
        </w:rPr>
      </w:r>
      <w:r>
        <w:rPr>
          <w:noProof/>
        </w:rPr>
        <w:fldChar w:fldCharType="separate"/>
      </w:r>
      <w:r>
        <w:rPr>
          <w:noProof/>
        </w:rPr>
        <w:t>15</w:t>
      </w:r>
      <w:r>
        <w:rPr>
          <w:noProof/>
        </w:rPr>
        <w:fldChar w:fldCharType="end"/>
      </w:r>
    </w:p>
    <w:p w14:paraId="3950A082"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15.1</w:t>
      </w:r>
      <w:r>
        <w:rPr>
          <w:rFonts w:asciiTheme="minorHAnsi" w:eastAsiaTheme="minorEastAsia" w:hAnsiTheme="minorHAnsi" w:cstheme="minorBidi"/>
          <w:noProof/>
          <w:spacing w:val="0"/>
          <w:sz w:val="22"/>
          <w:szCs w:val="22"/>
        </w:rPr>
        <w:tab/>
      </w:r>
      <w:r>
        <w:rPr>
          <w:noProof/>
          <w:lang w:eastAsia="en-US"/>
        </w:rPr>
        <w:t>Leidingwerk algemeen</w:t>
      </w:r>
      <w:r>
        <w:rPr>
          <w:noProof/>
        </w:rPr>
        <w:tab/>
      </w:r>
      <w:r>
        <w:rPr>
          <w:noProof/>
        </w:rPr>
        <w:fldChar w:fldCharType="begin"/>
      </w:r>
      <w:r>
        <w:rPr>
          <w:noProof/>
        </w:rPr>
        <w:instrText xml:space="preserve"> PAGEREF _Toc94260732 \h </w:instrText>
      </w:r>
      <w:r>
        <w:rPr>
          <w:noProof/>
        </w:rPr>
      </w:r>
      <w:r>
        <w:rPr>
          <w:noProof/>
        </w:rPr>
        <w:fldChar w:fldCharType="separate"/>
      </w:r>
      <w:r>
        <w:rPr>
          <w:noProof/>
        </w:rPr>
        <w:t>15</w:t>
      </w:r>
      <w:r>
        <w:rPr>
          <w:noProof/>
        </w:rPr>
        <w:fldChar w:fldCharType="end"/>
      </w:r>
    </w:p>
    <w:p w14:paraId="652A6AE0"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15.2</w:t>
      </w:r>
      <w:r>
        <w:rPr>
          <w:rFonts w:asciiTheme="minorHAnsi" w:eastAsiaTheme="minorEastAsia" w:hAnsiTheme="minorHAnsi" w:cstheme="minorBidi"/>
          <w:noProof/>
          <w:spacing w:val="0"/>
          <w:sz w:val="22"/>
          <w:szCs w:val="22"/>
        </w:rPr>
        <w:tab/>
      </w:r>
      <w:r>
        <w:rPr>
          <w:noProof/>
          <w:lang w:eastAsia="en-US"/>
        </w:rPr>
        <w:t>Leidingverbindingen</w:t>
      </w:r>
      <w:r>
        <w:rPr>
          <w:noProof/>
        </w:rPr>
        <w:tab/>
      </w:r>
      <w:r>
        <w:rPr>
          <w:noProof/>
        </w:rPr>
        <w:fldChar w:fldCharType="begin"/>
      </w:r>
      <w:r>
        <w:rPr>
          <w:noProof/>
        </w:rPr>
        <w:instrText xml:space="preserve"> PAGEREF _Toc94260733 \h </w:instrText>
      </w:r>
      <w:r>
        <w:rPr>
          <w:noProof/>
        </w:rPr>
      </w:r>
      <w:r>
        <w:rPr>
          <w:noProof/>
        </w:rPr>
        <w:fldChar w:fldCharType="separate"/>
      </w:r>
      <w:r>
        <w:rPr>
          <w:noProof/>
        </w:rPr>
        <w:t>15</w:t>
      </w:r>
      <w:r>
        <w:rPr>
          <w:noProof/>
        </w:rPr>
        <w:fldChar w:fldCharType="end"/>
      </w:r>
    </w:p>
    <w:p w14:paraId="2752F070"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15.3</w:t>
      </w:r>
      <w:r>
        <w:rPr>
          <w:rFonts w:asciiTheme="minorHAnsi" w:eastAsiaTheme="minorEastAsia" w:hAnsiTheme="minorHAnsi" w:cstheme="minorBidi"/>
          <w:noProof/>
          <w:spacing w:val="0"/>
          <w:sz w:val="22"/>
          <w:szCs w:val="22"/>
        </w:rPr>
        <w:tab/>
      </w:r>
      <w:r>
        <w:rPr>
          <w:noProof/>
          <w:lang w:eastAsia="en-US"/>
        </w:rPr>
        <w:t>Montage van leidingen</w:t>
      </w:r>
      <w:r>
        <w:rPr>
          <w:noProof/>
        </w:rPr>
        <w:tab/>
      </w:r>
      <w:r>
        <w:rPr>
          <w:noProof/>
        </w:rPr>
        <w:fldChar w:fldCharType="begin"/>
      </w:r>
      <w:r>
        <w:rPr>
          <w:noProof/>
        </w:rPr>
        <w:instrText xml:space="preserve"> PAGEREF _Toc94260734 \h </w:instrText>
      </w:r>
      <w:r>
        <w:rPr>
          <w:noProof/>
        </w:rPr>
      </w:r>
      <w:r>
        <w:rPr>
          <w:noProof/>
        </w:rPr>
        <w:fldChar w:fldCharType="separate"/>
      </w:r>
      <w:r>
        <w:rPr>
          <w:noProof/>
        </w:rPr>
        <w:t>15</w:t>
      </w:r>
      <w:r>
        <w:rPr>
          <w:noProof/>
        </w:rPr>
        <w:fldChar w:fldCharType="end"/>
      </w:r>
    </w:p>
    <w:p w14:paraId="33DEC318"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15.4</w:t>
      </w:r>
      <w:r>
        <w:rPr>
          <w:rFonts w:asciiTheme="minorHAnsi" w:eastAsiaTheme="minorEastAsia" w:hAnsiTheme="minorHAnsi" w:cstheme="minorBidi"/>
          <w:noProof/>
          <w:spacing w:val="0"/>
          <w:sz w:val="22"/>
          <w:szCs w:val="22"/>
        </w:rPr>
        <w:tab/>
      </w:r>
      <w:r>
        <w:rPr>
          <w:noProof/>
          <w:lang w:eastAsia="en-US"/>
        </w:rPr>
        <w:t>Aan- en afvoervoorzieningen</w:t>
      </w:r>
      <w:r>
        <w:rPr>
          <w:noProof/>
        </w:rPr>
        <w:tab/>
      </w:r>
      <w:r>
        <w:rPr>
          <w:noProof/>
        </w:rPr>
        <w:fldChar w:fldCharType="begin"/>
      </w:r>
      <w:r>
        <w:rPr>
          <w:noProof/>
        </w:rPr>
        <w:instrText xml:space="preserve"> PAGEREF _Toc94260735 \h </w:instrText>
      </w:r>
      <w:r>
        <w:rPr>
          <w:noProof/>
        </w:rPr>
      </w:r>
      <w:r>
        <w:rPr>
          <w:noProof/>
        </w:rPr>
        <w:fldChar w:fldCharType="separate"/>
      </w:r>
      <w:r>
        <w:rPr>
          <w:noProof/>
        </w:rPr>
        <w:t>16</w:t>
      </w:r>
      <w:r>
        <w:rPr>
          <w:noProof/>
        </w:rPr>
        <w:fldChar w:fldCharType="end"/>
      </w:r>
    </w:p>
    <w:p w14:paraId="03EF315C"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16.</w:t>
      </w:r>
      <w:r>
        <w:rPr>
          <w:rFonts w:asciiTheme="minorHAnsi" w:eastAsiaTheme="minorEastAsia" w:hAnsiTheme="minorHAnsi" w:cstheme="minorBidi"/>
          <w:b w:val="0"/>
          <w:noProof/>
          <w:spacing w:val="0"/>
          <w:sz w:val="22"/>
          <w:szCs w:val="22"/>
        </w:rPr>
        <w:tab/>
      </w:r>
      <w:r>
        <w:rPr>
          <w:noProof/>
          <w:lang w:eastAsia="en-US"/>
        </w:rPr>
        <w:t>Appendages</w:t>
      </w:r>
      <w:r>
        <w:rPr>
          <w:noProof/>
        </w:rPr>
        <w:tab/>
      </w:r>
      <w:r>
        <w:rPr>
          <w:noProof/>
        </w:rPr>
        <w:fldChar w:fldCharType="begin"/>
      </w:r>
      <w:r>
        <w:rPr>
          <w:noProof/>
        </w:rPr>
        <w:instrText xml:space="preserve"> PAGEREF _Toc94260736 \h </w:instrText>
      </w:r>
      <w:r>
        <w:rPr>
          <w:noProof/>
        </w:rPr>
      </w:r>
      <w:r>
        <w:rPr>
          <w:noProof/>
        </w:rPr>
        <w:fldChar w:fldCharType="separate"/>
      </w:r>
      <w:r>
        <w:rPr>
          <w:noProof/>
        </w:rPr>
        <w:t>16</w:t>
      </w:r>
      <w:r>
        <w:rPr>
          <w:noProof/>
        </w:rPr>
        <w:fldChar w:fldCharType="end"/>
      </w:r>
    </w:p>
    <w:p w14:paraId="0A454E66"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16.1</w:t>
      </w:r>
      <w:r>
        <w:rPr>
          <w:rFonts w:asciiTheme="minorHAnsi" w:eastAsiaTheme="minorEastAsia" w:hAnsiTheme="minorHAnsi" w:cstheme="minorBidi"/>
          <w:noProof/>
          <w:spacing w:val="0"/>
          <w:sz w:val="22"/>
          <w:szCs w:val="22"/>
        </w:rPr>
        <w:tab/>
      </w:r>
      <w:r>
        <w:rPr>
          <w:noProof/>
          <w:lang w:eastAsia="en-US"/>
        </w:rPr>
        <w:t>Appendages algemeen</w:t>
      </w:r>
      <w:r>
        <w:rPr>
          <w:noProof/>
        </w:rPr>
        <w:tab/>
      </w:r>
      <w:r>
        <w:rPr>
          <w:noProof/>
        </w:rPr>
        <w:fldChar w:fldCharType="begin"/>
      </w:r>
      <w:r>
        <w:rPr>
          <w:noProof/>
        </w:rPr>
        <w:instrText xml:space="preserve"> PAGEREF _Toc94260737 \h </w:instrText>
      </w:r>
      <w:r>
        <w:rPr>
          <w:noProof/>
        </w:rPr>
      </w:r>
      <w:r>
        <w:rPr>
          <w:noProof/>
        </w:rPr>
        <w:fldChar w:fldCharType="separate"/>
      </w:r>
      <w:r>
        <w:rPr>
          <w:noProof/>
        </w:rPr>
        <w:t>16</w:t>
      </w:r>
      <w:r>
        <w:rPr>
          <w:noProof/>
        </w:rPr>
        <w:fldChar w:fldCharType="end"/>
      </w:r>
    </w:p>
    <w:p w14:paraId="1FDD4678"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17.</w:t>
      </w:r>
      <w:r>
        <w:rPr>
          <w:rFonts w:asciiTheme="minorHAnsi" w:eastAsiaTheme="minorEastAsia" w:hAnsiTheme="minorHAnsi" w:cstheme="minorBidi"/>
          <w:b w:val="0"/>
          <w:noProof/>
          <w:spacing w:val="0"/>
          <w:sz w:val="22"/>
          <w:szCs w:val="22"/>
        </w:rPr>
        <w:tab/>
      </w:r>
      <w:r>
        <w:rPr>
          <w:noProof/>
          <w:lang w:eastAsia="en-US"/>
        </w:rPr>
        <w:t>Manometers / thermometers</w:t>
      </w:r>
      <w:r>
        <w:rPr>
          <w:noProof/>
        </w:rPr>
        <w:tab/>
      </w:r>
      <w:r>
        <w:rPr>
          <w:noProof/>
        </w:rPr>
        <w:fldChar w:fldCharType="begin"/>
      </w:r>
      <w:r>
        <w:rPr>
          <w:noProof/>
        </w:rPr>
        <w:instrText xml:space="preserve"> PAGEREF _Toc94260738 \h </w:instrText>
      </w:r>
      <w:r>
        <w:rPr>
          <w:noProof/>
        </w:rPr>
      </w:r>
      <w:r>
        <w:rPr>
          <w:noProof/>
        </w:rPr>
        <w:fldChar w:fldCharType="separate"/>
      </w:r>
      <w:r>
        <w:rPr>
          <w:noProof/>
        </w:rPr>
        <w:t>17</w:t>
      </w:r>
      <w:r>
        <w:rPr>
          <w:noProof/>
        </w:rPr>
        <w:fldChar w:fldCharType="end"/>
      </w:r>
    </w:p>
    <w:p w14:paraId="06E531E7"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17.1</w:t>
      </w:r>
      <w:r>
        <w:rPr>
          <w:rFonts w:asciiTheme="minorHAnsi" w:eastAsiaTheme="minorEastAsia" w:hAnsiTheme="minorHAnsi" w:cstheme="minorBidi"/>
          <w:noProof/>
          <w:spacing w:val="0"/>
          <w:sz w:val="22"/>
          <w:szCs w:val="22"/>
        </w:rPr>
        <w:tab/>
      </w:r>
      <w:r>
        <w:rPr>
          <w:noProof/>
          <w:lang w:eastAsia="en-US"/>
        </w:rPr>
        <w:t>Manometers / thermometers</w:t>
      </w:r>
      <w:r>
        <w:rPr>
          <w:noProof/>
        </w:rPr>
        <w:tab/>
      </w:r>
      <w:r>
        <w:rPr>
          <w:noProof/>
        </w:rPr>
        <w:fldChar w:fldCharType="begin"/>
      </w:r>
      <w:r>
        <w:rPr>
          <w:noProof/>
        </w:rPr>
        <w:instrText xml:space="preserve"> PAGEREF _Toc94260739 \h </w:instrText>
      </w:r>
      <w:r>
        <w:rPr>
          <w:noProof/>
        </w:rPr>
      </w:r>
      <w:r>
        <w:rPr>
          <w:noProof/>
        </w:rPr>
        <w:fldChar w:fldCharType="separate"/>
      </w:r>
      <w:r>
        <w:rPr>
          <w:noProof/>
        </w:rPr>
        <w:t>17</w:t>
      </w:r>
      <w:r>
        <w:rPr>
          <w:noProof/>
        </w:rPr>
        <w:fldChar w:fldCharType="end"/>
      </w:r>
    </w:p>
    <w:p w14:paraId="21B82943"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18.</w:t>
      </w:r>
      <w:r>
        <w:rPr>
          <w:rFonts w:asciiTheme="minorHAnsi" w:eastAsiaTheme="minorEastAsia" w:hAnsiTheme="minorHAnsi" w:cstheme="minorBidi"/>
          <w:b w:val="0"/>
          <w:noProof/>
          <w:spacing w:val="0"/>
          <w:sz w:val="22"/>
          <w:szCs w:val="22"/>
        </w:rPr>
        <w:tab/>
      </w:r>
      <w:r>
        <w:rPr>
          <w:noProof/>
          <w:lang w:eastAsia="en-US"/>
        </w:rPr>
        <w:t>Flowsensoren</w:t>
      </w:r>
      <w:r>
        <w:rPr>
          <w:noProof/>
        </w:rPr>
        <w:tab/>
      </w:r>
      <w:r>
        <w:rPr>
          <w:noProof/>
        </w:rPr>
        <w:fldChar w:fldCharType="begin"/>
      </w:r>
      <w:r>
        <w:rPr>
          <w:noProof/>
        </w:rPr>
        <w:instrText xml:space="preserve"> PAGEREF _Toc94260740 \h </w:instrText>
      </w:r>
      <w:r>
        <w:rPr>
          <w:noProof/>
        </w:rPr>
      </w:r>
      <w:r>
        <w:rPr>
          <w:noProof/>
        </w:rPr>
        <w:fldChar w:fldCharType="separate"/>
      </w:r>
      <w:r>
        <w:rPr>
          <w:noProof/>
        </w:rPr>
        <w:t>17</w:t>
      </w:r>
      <w:r>
        <w:rPr>
          <w:noProof/>
        </w:rPr>
        <w:fldChar w:fldCharType="end"/>
      </w:r>
    </w:p>
    <w:p w14:paraId="3113A79D"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18.1</w:t>
      </w:r>
      <w:r>
        <w:rPr>
          <w:rFonts w:asciiTheme="minorHAnsi" w:eastAsiaTheme="minorEastAsia" w:hAnsiTheme="minorHAnsi" w:cstheme="minorBidi"/>
          <w:noProof/>
          <w:spacing w:val="0"/>
          <w:sz w:val="22"/>
          <w:szCs w:val="22"/>
        </w:rPr>
        <w:tab/>
      </w:r>
      <w:r>
        <w:rPr>
          <w:noProof/>
          <w:lang w:eastAsia="en-US"/>
        </w:rPr>
        <w:t>Flowsensoren algemeen</w:t>
      </w:r>
      <w:r>
        <w:rPr>
          <w:noProof/>
        </w:rPr>
        <w:tab/>
      </w:r>
      <w:r>
        <w:rPr>
          <w:noProof/>
        </w:rPr>
        <w:fldChar w:fldCharType="begin"/>
      </w:r>
      <w:r>
        <w:rPr>
          <w:noProof/>
        </w:rPr>
        <w:instrText xml:space="preserve"> PAGEREF _Toc94260741 \h </w:instrText>
      </w:r>
      <w:r>
        <w:rPr>
          <w:noProof/>
        </w:rPr>
      </w:r>
      <w:r>
        <w:rPr>
          <w:noProof/>
        </w:rPr>
        <w:fldChar w:fldCharType="separate"/>
      </w:r>
      <w:r>
        <w:rPr>
          <w:noProof/>
        </w:rPr>
        <w:t>17</w:t>
      </w:r>
      <w:r>
        <w:rPr>
          <w:noProof/>
        </w:rPr>
        <w:fldChar w:fldCharType="end"/>
      </w:r>
    </w:p>
    <w:p w14:paraId="5A11F552"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19.</w:t>
      </w:r>
      <w:r>
        <w:rPr>
          <w:rFonts w:asciiTheme="minorHAnsi" w:eastAsiaTheme="minorEastAsia" w:hAnsiTheme="minorHAnsi" w:cstheme="minorBidi"/>
          <w:b w:val="0"/>
          <w:noProof/>
          <w:spacing w:val="0"/>
          <w:sz w:val="22"/>
          <w:szCs w:val="22"/>
        </w:rPr>
        <w:tab/>
      </w:r>
      <w:r>
        <w:rPr>
          <w:noProof/>
          <w:lang w:eastAsia="en-US"/>
        </w:rPr>
        <w:t>Suppletie inrichting</w:t>
      </w:r>
      <w:r>
        <w:rPr>
          <w:noProof/>
        </w:rPr>
        <w:tab/>
      </w:r>
      <w:r>
        <w:rPr>
          <w:noProof/>
        </w:rPr>
        <w:fldChar w:fldCharType="begin"/>
      </w:r>
      <w:r>
        <w:rPr>
          <w:noProof/>
        </w:rPr>
        <w:instrText xml:space="preserve"> PAGEREF _Toc94260742 \h </w:instrText>
      </w:r>
      <w:r>
        <w:rPr>
          <w:noProof/>
        </w:rPr>
      </w:r>
      <w:r>
        <w:rPr>
          <w:noProof/>
        </w:rPr>
        <w:fldChar w:fldCharType="separate"/>
      </w:r>
      <w:r>
        <w:rPr>
          <w:noProof/>
        </w:rPr>
        <w:t>17</w:t>
      </w:r>
      <w:r>
        <w:rPr>
          <w:noProof/>
        </w:rPr>
        <w:fldChar w:fldCharType="end"/>
      </w:r>
    </w:p>
    <w:p w14:paraId="7DFD28F8"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19.1</w:t>
      </w:r>
      <w:r>
        <w:rPr>
          <w:rFonts w:asciiTheme="minorHAnsi" w:eastAsiaTheme="minorEastAsia" w:hAnsiTheme="minorHAnsi" w:cstheme="minorBidi"/>
          <w:noProof/>
          <w:spacing w:val="0"/>
          <w:sz w:val="22"/>
          <w:szCs w:val="22"/>
        </w:rPr>
        <w:tab/>
      </w:r>
      <w:r>
        <w:rPr>
          <w:noProof/>
          <w:lang w:eastAsia="en-US"/>
        </w:rPr>
        <w:t>Suppletie inrichting algemeen</w:t>
      </w:r>
      <w:r>
        <w:rPr>
          <w:noProof/>
        </w:rPr>
        <w:tab/>
      </w:r>
      <w:r>
        <w:rPr>
          <w:noProof/>
        </w:rPr>
        <w:fldChar w:fldCharType="begin"/>
      </w:r>
      <w:r>
        <w:rPr>
          <w:noProof/>
        </w:rPr>
        <w:instrText xml:space="preserve"> PAGEREF _Toc94260743 \h </w:instrText>
      </w:r>
      <w:r>
        <w:rPr>
          <w:noProof/>
        </w:rPr>
      </w:r>
      <w:r>
        <w:rPr>
          <w:noProof/>
        </w:rPr>
        <w:fldChar w:fldCharType="separate"/>
      </w:r>
      <w:r>
        <w:rPr>
          <w:noProof/>
        </w:rPr>
        <w:t>17</w:t>
      </w:r>
      <w:r>
        <w:rPr>
          <w:noProof/>
        </w:rPr>
        <w:fldChar w:fldCharType="end"/>
      </w:r>
    </w:p>
    <w:p w14:paraId="7419BEA8"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20.</w:t>
      </w:r>
      <w:r>
        <w:rPr>
          <w:rFonts w:asciiTheme="minorHAnsi" w:eastAsiaTheme="minorEastAsia" w:hAnsiTheme="minorHAnsi" w:cstheme="minorBidi"/>
          <w:b w:val="0"/>
          <w:noProof/>
          <w:spacing w:val="0"/>
          <w:sz w:val="22"/>
          <w:szCs w:val="22"/>
        </w:rPr>
        <w:tab/>
      </w:r>
      <w:r>
        <w:rPr>
          <w:noProof/>
          <w:lang w:eastAsia="en-US"/>
        </w:rPr>
        <w:t>Niveaumeetinrichting</w:t>
      </w:r>
      <w:r>
        <w:rPr>
          <w:noProof/>
        </w:rPr>
        <w:tab/>
      </w:r>
      <w:r>
        <w:rPr>
          <w:noProof/>
        </w:rPr>
        <w:fldChar w:fldCharType="begin"/>
      </w:r>
      <w:r>
        <w:rPr>
          <w:noProof/>
        </w:rPr>
        <w:instrText xml:space="preserve"> PAGEREF _Toc94260744 \h </w:instrText>
      </w:r>
      <w:r>
        <w:rPr>
          <w:noProof/>
        </w:rPr>
      </w:r>
      <w:r>
        <w:rPr>
          <w:noProof/>
        </w:rPr>
        <w:fldChar w:fldCharType="separate"/>
      </w:r>
      <w:r>
        <w:rPr>
          <w:noProof/>
        </w:rPr>
        <w:t>18</w:t>
      </w:r>
      <w:r>
        <w:rPr>
          <w:noProof/>
        </w:rPr>
        <w:fldChar w:fldCharType="end"/>
      </w:r>
    </w:p>
    <w:p w14:paraId="1AB429F2"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20.1</w:t>
      </w:r>
      <w:r>
        <w:rPr>
          <w:rFonts w:asciiTheme="minorHAnsi" w:eastAsiaTheme="minorEastAsia" w:hAnsiTheme="minorHAnsi" w:cstheme="minorBidi"/>
          <w:noProof/>
          <w:spacing w:val="0"/>
          <w:sz w:val="22"/>
          <w:szCs w:val="22"/>
        </w:rPr>
        <w:tab/>
      </w:r>
      <w:r>
        <w:rPr>
          <w:noProof/>
          <w:lang w:eastAsia="en-US"/>
        </w:rPr>
        <w:t>Niveaumeetinrichting algemeen</w:t>
      </w:r>
      <w:r>
        <w:rPr>
          <w:noProof/>
        </w:rPr>
        <w:tab/>
      </w:r>
      <w:r>
        <w:rPr>
          <w:noProof/>
        </w:rPr>
        <w:fldChar w:fldCharType="begin"/>
      </w:r>
      <w:r>
        <w:rPr>
          <w:noProof/>
        </w:rPr>
        <w:instrText xml:space="preserve"> PAGEREF _Toc94260745 \h </w:instrText>
      </w:r>
      <w:r>
        <w:rPr>
          <w:noProof/>
        </w:rPr>
      </w:r>
      <w:r>
        <w:rPr>
          <w:noProof/>
        </w:rPr>
        <w:fldChar w:fldCharType="separate"/>
      </w:r>
      <w:r>
        <w:rPr>
          <w:noProof/>
        </w:rPr>
        <w:t>18</w:t>
      </w:r>
      <w:r>
        <w:rPr>
          <w:noProof/>
        </w:rPr>
        <w:fldChar w:fldCharType="end"/>
      </w:r>
    </w:p>
    <w:p w14:paraId="0CB9E695"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21.</w:t>
      </w:r>
      <w:r>
        <w:rPr>
          <w:rFonts w:asciiTheme="minorHAnsi" w:eastAsiaTheme="minorEastAsia" w:hAnsiTheme="minorHAnsi" w:cstheme="minorBidi"/>
          <w:b w:val="0"/>
          <w:noProof/>
          <w:spacing w:val="0"/>
          <w:sz w:val="22"/>
          <w:szCs w:val="22"/>
        </w:rPr>
        <w:tab/>
      </w:r>
      <w:r>
        <w:rPr>
          <w:noProof/>
          <w:lang w:eastAsia="en-US"/>
        </w:rPr>
        <w:t>Recreatieve elementen</w:t>
      </w:r>
      <w:r>
        <w:rPr>
          <w:noProof/>
        </w:rPr>
        <w:tab/>
      </w:r>
      <w:r>
        <w:rPr>
          <w:noProof/>
        </w:rPr>
        <w:fldChar w:fldCharType="begin"/>
      </w:r>
      <w:r>
        <w:rPr>
          <w:noProof/>
        </w:rPr>
        <w:instrText xml:space="preserve"> PAGEREF _Toc94260746 \h </w:instrText>
      </w:r>
      <w:r>
        <w:rPr>
          <w:noProof/>
        </w:rPr>
      </w:r>
      <w:r>
        <w:rPr>
          <w:noProof/>
        </w:rPr>
        <w:fldChar w:fldCharType="separate"/>
      </w:r>
      <w:r>
        <w:rPr>
          <w:noProof/>
        </w:rPr>
        <w:t>18</w:t>
      </w:r>
      <w:r>
        <w:rPr>
          <w:noProof/>
        </w:rPr>
        <w:fldChar w:fldCharType="end"/>
      </w:r>
    </w:p>
    <w:p w14:paraId="52CFA869"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21.1</w:t>
      </w:r>
      <w:r>
        <w:rPr>
          <w:rFonts w:asciiTheme="minorHAnsi" w:eastAsiaTheme="minorEastAsia" w:hAnsiTheme="minorHAnsi" w:cstheme="minorBidi"/>
          <w:noProof/>
          <w:spacing w:val="0"/>
          <w:sz w:val="22"/>
          <w:szCs w:val="22"/>
        </w:rPr>
        <w:tab/>
      </w:r>
      <w:r>
        <w:rPr>
          <w:noProof/>
          <w:lang w:eastAsia="en-US"/>
        </w:rPr>
        <w:t>Recreatieve elementen algemeen</w:t>
      </w:r>
      <w:r>
        <w:rPr>
          <w:noProof/>
        </w:rPr>
        <w:tab/>
      </w:r>
      <w:r>
        <w:rPr>
          <w:noProof/>
        </w:rPr>
        <w:fldChar w:fldCharType="begin"/>
      </w:r>
      <w:r>
        <w:rPr>
          <w:noProof/>
        </w:rPr>
        <w:instrText xml:space="preserve"> PAGEREF _Toc94260747 \h </w:instrText>
      </w:r>
      <w:r>
        <w:rPr>
          <w:noProof/>
        </w:rPr>
      </w:r>
      <w:r>
        <w:rPr>
          <w:noProof/>
        </w:rPr>
        <w:fldChar w:fldCharType="separate"/>
      </w:r>
      <w:r>
        <w:rPr>
          <w:noProof/>
        </w:rPr>
        <w:t>18</w:t>
      </w:r>
      <w:r>
        <w:rPr>
          <w:noProof/>
        </w:rPr>
        <w:fldChar w:fldCharType="end"/>
      </w:r>
    </w:p>
    <w:p w14:paraId="037CAC86"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22.</w:t>
      </w:r>
      <w:r>
        <w:rPr>
          <w:rFonts w:asciiTheme="minorHAnsi" w:eastAsiaTheme="minorEastAsia" w:hAnsiTheme="minorHAnsi" w:cstheme="minorBidi"/>
          <w:b w:val="0"/>
          <w:noProof/>
          <w:spacing w:val="0"/>
          <w:sz w:val="22"/>
          <w:szCs w:val="22"/>
        </w:rPr>
        <w:tab/>
      </w:r>
      <w:r>
        <w:rPr>
          <w:noProof/>
          <w:lang w:eastAsia="en-US"/>
        </w:rPr>
        <w:t>Labeling</w:t>
      </w:r>
      <w:r>
        <w:rPr>
          <w:noProof/>
        </w:rPr>
        <w:tab/>
      </w:r>
      <w:r>
        <w:rPr>
          <w:noProof/>
        </w:rPr>
        <w:fldChar w:fldCharType="begin"/>
      </w:r>
      <w:r>
        <w:rPr>
          <w:noProof/>
        </w:rPr>
        <w:instrText xml:space="preserve"> PAGEREF _Toc94260748 \h </w:instrText>
      </w:r>
      <w:r>
        <w:rPr>
          <w:noProof/>
        </w:rPr>
      </w:r>
      <w:r>
        <w:rPr>
          <w:noProof/>
        </w:rPr>
        <w:fldChar w:fldCharType="separate"/>
      </w:r>
      <w:r>
        <w:rPr>
          <w:noProof/>
        </w:rPr>
        <w:t>18</w:t>
      </w:r>
      <w:r>
        <w:rPr>
          <w:noProof/>
        </w:rPr>
        <w:fldChar w:fldCharType="end"/>
      </w:r>
    </w:p>
    <w:p w14:paraId="60F34521"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22.1</w:t>
      </w:r>
      <w:r>
        <w:rPr>
          <w:rFonts w:asciiTheme="minorHAnsi" w:eastAsiaTheme="minorEastAsia" w:hAnsiTheme="minorHAnsi" w:cstheme="minorBidi"/>
          <w:noProof/>
          <w:spacing w:val="0"/>
          <w:sz w:val="22"/>
          <w:szCs w:val="22"/>
        </w:rPr>
        <w:tab/>
      </w:r>
      <w:r>
        <w:rPr>
          <w:noProof/>
          <w:lang w:eastAsia="en-US"/>
        </w:rPr>
        <w:t>Labeling algemeen</w:t>
      </w:r>
      <w:r>
        <w:rPr>
          <w:noProof/>
        </w:rPr>
        <w:tab/>
      </w:r>
      <w:r>
        <w:rPr>
          <w:noProof/>
        </w:rPr>
        <w:fldChar w:fldCharType="begin"/>
      </w:r>
      <w:r>
        <w:rPr>
          <w:noProof/>
        </w:rPr>
        <w:instrText xml:space="preserve"> PAGEREF _Toc94260749 \h </w:instrText>
      </w:r>
      <w:r>
        <w:rPr>
          <w:noProof/>
        </w:rPr>
      </w:r>
      <w:r>
        <w:rPr>
          <w:noProof/>
        </w:rPr>
        <w:fldChar w:fldCharType="separate"/>
      </w:r>
      <w:r>
        <w:rPr>
          <w:noProof/>
        </w:rPr>
        <w:t>18</w:t>
      </w:r>
      <w:r>
        <w:rPr>
          <w:noProof/>
        </w:rPr>
        <w:fldChar w:fldCharType="end"/>
      </w:r>
    </w:p>
    <w:p w14:paraId="6FAFE285"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23.</w:t>
      </w:r>
      <w:r>
        <w:rPr>
          <w:rFonts w:asciiTheme="minorHAnsi" w:eastAsiaTheme="minorEastAsia" w:hAnsiTheme="minorHAnsi" w:cstheme="minorBidi"/>
          <w:b w:val="0"/>
          <w:noProof/>
          <w:spacing w:val="0"/>
          <w:sz w:val="22"/>
          <w:szCs w:val="22"/>
        </w:rPr>
        <w:tab/>
      </w:r>
      <w:r>
        <w:rPr>
          <w:noProof/>
          <w:lang w:eastAsia="en-US"/>
        </w:rPr>
        <w:t>Regelinstallatie</w:t>
      </w:r>
      <w:r>
        <w:rPr>
          <w:noProof/>
        </w:rPr>
        <w:tab/>
      </w:r>
      <w:r>
        <w:rPr>
          <w:noProof/>
        </w:rPr>
        <w:fldChar w:fldCharType="begin"/>
      </w:r>
      <w:r>
        <w:rPr>
          <w:noProof/>
        </w:rPr>
        <w:instrText xml:space="preserve"> PAGEREF _Toc94260750 \h </w:instrText>
      </w:r>
      <w:r>
        <w:rPr>
          <w:noProof/>
        </w:rPr>
      </w:r>
      <w:r>
        <w:rPr>
          <w:noProof/>
        </w:rPr>
        <w:fldChar w:fldCharType="separate"/>
      </w:r>
      <w:r>
        <w:rPr>
          <w:noProof/>
        </w:rPr>
        <w:t>19</w:t>
      </w:r>
      <w:r>
        <w:rPr>
          <w:noProof/>
        </w:rPr>
        <w:fldChar w:fldCharType="end"/>
      </w:r>
    </w:p>
    <w:p w14:paraId="4991F8DC"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23.1</w:t>
      </w:r>
      <w:r>
        <w:rPr>
          <w:rFonts w:asciiTheme="minorHAnsi" w:eastAsiaTheme="minorEastAsia" w:hAnsiTheme="minorHAnsi" w:cstheme="minorBidi"/>
          <w:noProof/>
          <w:spacing w:val="0"/>
          <w:sz w:val="22"/>
          <w:szCs w:val="22"/>
        </w:rPr>
        <w:tab/>
      </w:r>
      <w:r>
        <w:rPr>
          <w:noProof/>
          <w:lang w:eastAsia="en-US"/>
        </w:rPr>
        <w:t>Regelinstallatie algemeen</w:t>
      </w:r>
      <w:r>
        <w:rPr>
          <w:noProof/>
        </w:rPr>
        <w:tab/>
      </w:r>
      <w:r>
        <w:rPr>
          <w:noProof/>
        </w:rPr>
        <w:fldChar w:fldCharType="begin"/>
      </w:r>
      <w:r>
        <w:rPr>
          <w:noProof/>
        </w:rPr>
        <w:instrText xml:space="preserve"> PAGEREF _Toc94260751 \h </w:instrText>
      </w:r>
      <w:r>
        <w:rPr>
          <w:noProof/>
        </w:rPr>
      </w:r>
      <w:r>
        <w:rPr>
          <w:noProof/>
        </w:rPr>
        <w:fldChar w:fldCharType="separate"/>
      </w:r>
      <w:r>
        <w:rPr>
          <w:noProof/>
        </w:rPr>
        <w:t>19</w:t>
      </w:r>
      <w:r>
        <w:rPr>
          <w:noProof/>
        </w:rPr>
        <w:fldChar w:fldCharType="end"/>
      </w:r>
    </w:p>
    <w:p w14:paraId="0004E32C"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23.2</w:t>
      </w:r>
      <w:r>
        <w:rPr>
          <w:rFonts w:asciiTheme="minorHAnsi" w:eastAsiaTheme="minorEastAsia" w:hAnsiTheme="minorHAnsi" w:cstheme="minorBidi"/>
          <w:noProof/>
          <w:spacing w:val="0"/>
          <w:sz w:val="22"/>
          <w:szCs w:val="22"/>
        </w:rPr>
        <w:tab/>
      </w:r>
      <w:r>
        <w:rPr>
          <w:noProof/>
          <w:lang w:eastAsia="en-US"/>
        </w:rPr>
        <w:t>Regelkasten</w:t>
      </w:r>
      <w:r>
        <w:rPr>
          <w:noProof/>
        </w:rPr>
        <w:tab/>
      </w:r>
      <w:r>
        <w:rPr>
          <w:noProof/>
        </w:rPr>
        <w:fldChar w:fldCharType="begin"/>
      </w:r>
      <w:r>
        <w:rPr>
          <w:noProof/>
        </w:rPr>
        <w:instrText xml:space="preserve"> PAGEREF _Toc94260752 \h </w:instrText>
      </w:r>
      <w:r>
        <w:rPr>
          <w:noProof/>
        </w:rPr>
      </w:r>
      <w:r>
        <w:rPr>
          <w:noProof/>
        </w:rPr>
        <w:fldChar w:fldCharType="separate"/>
      </w:r>
      <w:r>
        <w:rPr>
          <w:noProof/>
        </w:rPr>
        <w:t>19</w:t>
      </w:r>
      <w:r>
        <w:rPr>
          <w:noProof/>
        </w:rPr>
        <w:fldChar w:fldCharType="end"/>
      </w:r>
    </w:p>
    <w:p w14:paraId="568BBAE4"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23.3</w:t>
      </w:r>
      <w:r>
        <w:rPr>
          <w:rFonts w:asciiTheme="minorHAnsi" w:eastAsiaTheme="minorEastAsia" w:hAnsiTheme="minorHAnsi" w:cstheme="minorBidi"/>
          <w:noProof/>
          <w:spacing w:val="0"/>
          <w:sz w:val="22"/>
          <w:szCs w:val="22"/>
        </w:rPr>
        <w:tab/>
      </w:r>
      <w:r>
        <w:rPr>
          <w:noProof/>
          <w:lang w:eastAsia="en-US"/>
        </w:rPr>
        <w:t>Projectdocumentatie</w:t>
      </w:r>
      <w:r>
        <w:rPr>
          <w:noProof/>
        </w:rPr>
        <w:tab/>
      </w:r>
      <w:r>
        <w:rPr>
          <w:noProof/>
        </w:rPr>
        <w:fldChar w:fldCharType="begin"/>
      </w:r>
      <w:r>
        <w:rPr>
          <w:noProof/>
        </w:rPr>
        <w:instrText xml:space="preserve"> PAGEREF _Toc94260753 \h </w:instrText>
      </w:r>
      <w:r>
        <w:rPr>
          <w:noProof/>
        </w:rPr>
      </w:r>
      <w:r>
        <w:rPr>
          <w:noProof/>
        </w:rPr>
        <w:fldChar w:fldCharType="separate"/>
      </w:r>
      <w:r>
        <w:rPr>
          <w:noProof/>
        </w:rPr>
        <w:t>19</w:t>
      </w:r>
      <w:r>
        <w:rPr>
          <w:noProof/>
        </w:rPr>
        <w:fldChar w:fldCharType="end"/>
      </w:r>
    </w:p>
    <w:p w14:paraId="498DA79A"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23.4</w:t>
      </w:r>
      <w:r>
        <w:rPr>
          <w:rFonts w:asciiTheme="minorHAnsi" w:eastAsiaTheme="minorEastAsia" w:hAnsiTheme="minorHAnsi" w:cstheme="minorBidi"/>
          <w:noProof/>
          <w:spacing w:val="0"/>
          <w:sz w:val="22"/>
          <w:szCs w:val="22"/>
        </w:rPr>
        <w:tab/>
      </w:r>
      <w:r>
        <w:rPr>
          <w:noProof/>
          <w:lang w:eastAsia="en-US"/>
        </w:rPr>
        <w:t>Gebouwbeheersysteem</w:t>
      </w:r>
      <w:r>
        <w:rPr>
          <w:noProof/>
        </w:rPr>
        <w:tab/>
      </w:r>
      <w:r>
        <w:rPr>
          <w:noProof/>
        </w:rPr>
        <w:fldChar w:fldCharType="begin"/>
      </w:r>
      <w:r>
        <w:rPr>
          <w:noProof/>
        </w:rPr>
        <w:instrText xml:space="preserve"> PAGEREF _Toc94260754 \h </w:instrText>
      </w:r>
      <w:r>
        <w:rPr>
          <w:noProof/>
        </w:rPr>
      </w:r>
      <w:r>
        <w:rPr>
          <w:noProof/>
        </w:rPr>
        <w:fldChar w:fldCharType="separate"/>
      </w:r>
      <w:r>
        <w:rPr>
          <w:noProof/>
        </w:rPr>
        <w:t>20</w:t>
      </w:r>
      <w:r>
        <w:rPr>
          <w:noProof/>
        </w:rPr>
        <w:fldChar w:fldCharType="end"/>
      </w:r>
    </w:p>
    <w:p w14:paraId="5A63A06D"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24.</w:t>
      </w:r>
      <w:r>
        <w:rPr>
          <w:rFonts w:asciiTheme="minorHAnsi" w:eastAsiaTheme="minorEastAsia" w:hAnsiTheme="minorHAnsi" w:cstheme="minorBidi"/>
          <w:b w:val="0"/>
          <w:noProof/>
          <w:spacing w:val="0"/>
          <w:sz w:val="22"/>
          <w:szCs w:val="22"/>
        </w:rPr>
        <w:tab/>
      </w:r>
      <w:r>
        <w:rPr>
          <w:noProof/>
          <w:lang w:eastAsia="en-US"/>
        </w:rPr>
        <w:t>Werktuigbouwkundige installaties</w:t>
      </w:r>
      <w:r>
        <w:rPr>
          <w:noProof/>
        </w:rPr>
        <w:tab/>
      </w:r>
      <w:r>
        <w:rPr>
          <w:noProof/>
        </w:rPr>
        <w:fldChar w:fldCharType="begin"/>
      </w:r>
      <w:r>
        <w:rPr>
          <w:noProof/>
        </w:rPr>
        <w:instrText xml:space="preserve"> PAGEREF _Toc94260755 \h </w:instrText>
      </w:r>
      <w:r>
        <w:rPr>
          <w:noProof/>
        </w:rPr>
      </w:r>
      <w:r>
        <w:rPr>
          <w:noProof/>
        </w:rPr>
        <w:fldChar w:fldCharType="separate"/>
      </w:r>
      <w:r>
        <w:rPr>
          <w:noProof/>
        </w:rPr>
        <w:t>21</w:t>
      </w:r>
      <w:r>
        <w:rPr>
          <w:noProof/>
        </w:rPr>
        <w:fldChar w:fldCharType="end"/>
      </w:r>
    </w:p>
    <w:p w14:paraId="3B0E5B80"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24.1</w:t>
      </w:r>
      <w:r>
        <w:rPr>
          <w:rFonts w:asciiTheme="minorHAnsi" w:eastAsiaTheme="minorEastAsia" w:hAnsiTheme="minorHAnsi" w:cstheme="minorBidi"/>
          <w:noProof/>
          <w:spacing w:val="0"/>
          <w:sz w:val="22"/>
          <w:szCs w:val="22"/>
        </w:rPr>
        <w:tab/>
      </w:r>
      <w:r>
        <w:rPr>
          <w:noProof/>
          <w:lang w:eastAsia="en-US"/>
        </w:rPr>
        <w:t>Werktuigbouwkundige installaties algemeen</w:t>
      </w:r>
      <w:r>
        <w:rPr>
          <w:noProof/>
        </w:rPr>
        <w:tab/>
      </w:r>
      <w:r>
        <w:rPr>
          <w:noProof/>
        </w:rPr>
        <w:fldChar w:fldCharType="begin"/>
      </w:r>
      <w:r>
        <w:rPr>
          <w:noProof/>
        </w:rPr>
        <w:instrText xml:space="preserve"> PAGEREF _Toc94260756 \h </w:instrText>
      </w:r>
      <w:r>
        <w:rPr>
          <w:noProof/>
        </w:rPr>
      </w:r>
      <w:r>
        <w:rPr>
          <w:noProof/>
        </w:rPr>
        <w:fldChar w:fldCharType="separate"/>
      </w:r>
      <w:r>
        <w:rPr>
          <w:noProof/>
        </w:rPr>
        <w:t>21</w:t>
      </w:r>
      <w:r>
        <w:rPr>
          <w:noProof/>
        </w:rPr>
        <w:fldChar w:fldCharType="end"/>
      </w:r>
    </w:p>
    <w:p w14:paraId="30D9188A"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24.2</w:t>
      </w:r>
      <w:r>
        <w:rPr>
          <w:rFonts w:asciiTheme="minorHAnsi" w:eastAsiaTheme="minorEastAsia" w:hAnsiTheme="minorHAnsi" w:cstheme="minorBidi"/>
          <w:noProof/>
          <w:spacing w:val="0"/>
          <w:sz w:val="22"/>
          <w:szCs w:val="22"/>
        </w:rPr>
        <w:tab/>
      </w:r>
      <w:r>
        <w:rPr>
          <w:noProof/>
          <w:lang w:eastAsia="en-US"/>
        </w:rPr>
        <w:t>Bestaande situatie</w:t>
      </w:r>
      <w:r>
        <w:rPr>
          <w:noProof/>
        </w:rPr>
        <w:tab/>
      </w:r>
      <w:r>
        <w:rPr>
          <w:noProof/>
        </w:rPr>
        <w:fldChar w:fldCharType="begin"/>
      </w:r>
      <w:r>
        <w:rPr>
          <w:noProof/>
        </w:rPr>
        <w:instrText xml:space="preserve"> PAGEREF _Toc94260757 \h </w:instrText>
      </w:r>
      <w:r>
        <w:rPr>
          <w:noProof/>
        </w:rPr>
      </w:r>
      <w:r>
        <w:rPr>
          <w:noProof/>
        </w:rPr>
        <w:fldChar w:fldCharType="separate"/>
      </w:r>
      <w:r>
        <w:rPr>
          <w:noProof/>
        </w:rPr>
        <w:t>21</w:t>
      </w:r>
      <w:r>
        <w:rPr>
          <w:noProof/>
        </w:rPr>
        <w:fldChar w:fldCharType="end"/>
      </w:r>
    </w:p>
    <w:p w14:paraId="138F3436"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24.3</w:t>
      </w:r>
      <w:r>
        <w:rPr>
          <w:rFonts w:asciiTheme="minorHAnsi" w:eastAsiaTheme="minorEastAsia" w:hAnsiTheme="minorHAnsi" w:cstheme="minorBidi"/>
          <w:noProof/>
          <w:spacing w:val="0"/>
          <w:sz w:val="22"/>
          <w:szCs w:val="22"/>
        </w:rPr>
        <w:tab/>
      </w:r>
      <w:r>
        <w:rPr>
          <w:noProof/>
          <w:lang w:eastAsia="en-US"/>
        </w:rPr>
        <w:t>Demontage werkzaamheden</w:t>
      </w:r>
      <w:r>
        <w:rPr>
          <w:noProof/>
        </w:rPr>
        <w:tab/>
      </w:r>
      <w:r>
        <w:rPr>
          <w:noProof/>
        </w:rPr>
        <w:fldChar w:fldCharType="begin"/>
      </w:r>
      <w:r>
        <w:rPr>
          <w:noProof/>
        </w:rPr>
        <w:instrText xml:space="preserve"> PAGEREF _Toc94260758 \h </w:instrText>
      </w:r>
      <w:r>
        <w:rPr>
          <w:noProof/>
        </w:rPr>
      </w:r>
      <w:r>
        <w:rPr>
          <w:noProof/>
        </w:rPr>
        <w:fldChar w:fldCharType="separate"/>
      </w:r>
      <w:r>
        <w:rPr>
          <w:noProof/>
        </w:rPr>
        <w:t>21</w:t>
      </w:r>
      <w:r>
        <w:rPr>
          <w:noProof/>
        </w:rPr>
        <w:fldChar w:fldCharType="end"/>
      </w:r>
    </w:p>
    <w:p w14:paraId="77D2B96E"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25.</w:t>
      </w:r>
      <w:r>
        <w:rPr>
          <w:rFonts w:asciiTheme="minorHAnsi" w:eastAsiaTheme="minorEastAsia" w:hAnsiTheme="minorHAnsi" w:cstheme="minorBidi"/>
          <w:b w:val="0"/>
          <w:noProof/>
          <w:spacing w:val="0"/>
          <w:sz w:val="22"/>
          <w:szCs w:val="22"/>
        </w:rPr>
        <w:tab/>
      </w:r>
      <w:r>
        <w:rPr>
          <w:noProof/>
          <w:lang w:eastAsia="en-US"/>
        </w:rPr>
        <w:t>Warmteopwekking</w:t>
      </w:r>
      <w:r>
        <w:rPr>
          <w:noProof/>
        </w:rPr>
        <w:tab/>
      </w:r>
      <w:r>
        <w:rPr>
          <w:noProof/>
        </w:rPr>
        <w:fldChar w:fldCharType="begin"/>
      </w:r>
      <w:r>
        <w:rPr>
          <w:noProof/>
        </w:rPr>
        <w:instrText xml:space="preserve"> PAGEREF _Toc94260759 \h </w:instrText>
      </w:r>
      <w:r>
        <w:rPr>
          <w:noProof/>
        </w:rPr>
      </w:r>
      <w:r>
        <w:rPr>
          <w:noProof/>
        </w:rPr>
        <w:fldChar w:fldCharType="separate"/>
      </w:r>
      <w:r>
        <w:rPr>
          <w:noProof/>
        </w:rPr>
        <w:t>21</w:t>
      </w:r>
      <w:r>
        <w:rPr>
          <w:noProof/>
        </w:rPr>
        <w:fldChar w:fldCharType="end"/>
      </w:r>
    </w:p>
    <w:p w14:paraId="6A20AB8B"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25.1</w:t>
      </w:r>
      <w:r>
        <w:rPr>
          <w:rFonts w:asciiTheme="minorHAnsi" w:eastAsiaTheme="minorEastAsia" w:hAnsiTheme="minorHAnsi" w:cstheme="minorBidi"/>
          <w:noProof/>
          <w:spacing w:val="0"/>
          <w:sz w:val="22"/>
          <w:szCs w:val="22"/>
        </w:rPr>
        <w:tab/>
      </w:r>
      <w:r>
        <w:rPr>
          <w:noProof/>
          <w:lang w:eastAsia="en-US"/>
        </w:rPr>
        <w:t>Warmteopwekking algemeen</w:t>
      </w:r>
      <w:r>
        <w:rPr>
          <w:noProof/>
        </w:rPr>
        <w:tab/>
      </w:r>
      <w:r>
        <w:rPr>
          <w:noProof/>
        </w:rPr>
        <w:fldChar w:fldCharType="begin"/>
      </w:r>
      <w:r>
        <w:rPr>
          <w:noProof/>
        </w:rPr>
        <w:instrText xml:space="preserve"> PAGEREF _Toc94260760 \h </w:instrText>
      </w:r>
      <w:r>
        <w:rPr>
          <w:noProof/>
        </w:rPr>
      </w:r>
      <w:r>
        <w:rPr>
          <w:noProof/>
        </w:rPr>
        <w:fldChar w:fldCharType="separate"/>
      </w:r>
      <w:r>
        <w:rPr>
          <w:noProof/>
        </w:rPr>
        <w:t>21</w:t>
      </w:r>
      <w:r>
        <w:rPr>
          <w:noProof/>
        </w:rPr>
        <w:fldChar w:fldCharType="end"/>
      </w:r>
    </w:p>
    <w:p w14:paraId="0261D3A2"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25.2</w:t>
      </w:r>
      <w:r>
        <w:rPr>
          <w:rFonts w:asciiTheme="minorHAnsi" w:eastAsiaTheme="minorEastAsia" w:hAnsiTheme="minorHAnsi" w:cstheme="minorBidi"/>
          <w:noProof/>
          <w:spacing w:val="0"/>
          <w:sz w:val="22"/>
          <w:szCs w:val="22"/>
        </w:rPr>
        <w:tab/>
      </w:r>
      <w:r>
        <w:rPr>
          <w:noProof/>
          <w:lang w:eastAsia="en-US"/>
        </w:rPr>
        <w:t>Warmtedistributie</w:t>
      </w:r>
      <w:r>
        <w:rPr>
          <w:noProof/>
        </w:rPr>
        <w:tab/>
      </w:r>
      <w:r>
        <w:rPr>
          <w:noProof/>
        </w:rPr>
        <w:fldChar w:fldCharType="begin"/>
      </w:r>
      <w:r>
        <w:rPr>
          <w:noProof/>
        </w:rPr>
        <w:instrText xml:space="preserve"> PAGEREF _Toc94260761 \h </w:instrText>
      </w:r>
      <w:r>
        <w:rPr>
          <w:noProof/>
        </w:rPr>
      </w:r>
      <w:r>
        <w:rPr>
          <w:noProof/>
        </w:rPr>
        <w:fldChar w:fldCharType="separate"/>
      </w:r>
      <w:r>
        <w:rPr>
          <w:noProof/>
        </w:rPr>
        <w:t>22</w:t>
      </w:r>
      <w:r>
        <w:rPr>
          <w:noProof/>
        </w:rPr>
        <w:fldChar w:fldCharType="end"/>
      </w:r>
    </w:p>
    <w:p w14:paraId="7E00A30C"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25.3</w:t>
      </w:r>
      <w:r>
        <w:rPr>
          <w:rFonts w:asciiTheme="minorHAnsi" w:eastAsiaTheme="minorEastAsia" w:hAnsiTheme="minorHAnsi" w:cstheme="minorBidi"/>
          <w:noProof/>
          <w:spacing w:val="0"/>
          <w:sz w:val="22"/>
          <w:szCs w:val="22"/>
        </w:rPr>
        <w:tab/>
      </w:r>
      <w:r>
        <w:rPr>
          <w:noProof/>
          <w:lang w:eastAsia="en-US"/>
        </w:rPr>
        <w:t>Zwembadverwarming</w:t>
      </w:r>
      <w:r>
        <w:rPr>
          <w:noProof/>
        </w:rPr>
        <w:tab/>
      </w:r>
      <w:r>
        <w:rPr>
          <w:noProof/>
        </w:rPr>
        <w:fldChar w:fldCharType="begin"/>
      </w:r>
      <w:r>
        <w:rPr>
          <w:noProof/>
        </w:rPr>
        <w:instrText xml:space="preserve"> PAGEREF _Toc94260762 \h </w:instrText>
      </w:r>
      <w:r>
        <w:rPr>
          <w:noProof/>
        </w:rPr>
      </w:r>
      <w:r>
        <w:rPr>
          <w:noProof/>
        </w:rPr>
        <w:fldChar w:fldCharType="separate"/>
      </w:r>
      <w:r>
        <w:rPr>
          <w:noProof/>
        </w:rPr>
        <w:t>22</w:t>
      </w:r>
      <w:r>
        <w:rPr>
          <w:noProof/>
        </w:rPr>
        <w:fldChar w:fldCharType="end"/>
      </w:r>
    </w:p>
    <w:p w14:paraId="797C0236"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25.4</w:t>
      </w:r>
      <w:r>
        <w:rPr>
          <w:rFonts w:asciiTheme="minorHAnsi" w:eastAsiaTheme="minorEastAsia" w:hAnsiTheme="minorHAnsi" w:cstheme="minorBidi"/>
          <w:noProof/>
          <w:spacing w:val="0"/>
          <w:sz w:val="22"/>
          <w:szCs w:val="22"/>
        </w:rPr>
        <w:tab/>
      </w:r>
      <w:r>
        <w:rPr>
          <w:noProof/>
          <w:lang w:eastAsia="en-US"/>
        </w:rPr>
        <w:t>Warmwaterverwarming</w:t>
      </w:r>
      <w:r>
        <w:rPr>
          <w:noProof/>
        </w:rPr>
        <w:tab/>
      </w:r>
      <w:r>
        <w:rPr>
          <w:noProof/>
        </w:rPr>
        <w:fldChar w:fldCharType="begin"/>
      </w:r>
      <w:r>
        <w:rPr>
          <w:noProof/>
        </w:rPr>
        <w:instrText xml:space="preserve"> PAGEREF _Toc94260763 \h </w:instrText>
      </w:r>
      <w:r>
        <w:rPr>
          <w:noProof/>
        </w:rPr>
      </w:r>
      <w:r>
        <w:rPr>
          <w:noProof/>
        </w:rPr>
        <w:fldChar w:fldCharType="separate"/>
      </w:r>
      <w:r>
        <w:rPr>
          <w:noProof/>
        </w:rPr>
        <w:t>23</w:t>
      </w:r>
      <w:r>
        <w:rPr>
          <w:noProof/>
        </w:rPr>
        <w:fldChar w:fldCharType="end"/>
      </w:r>
    </w:p>
    <w:p w14:paraId="256DD651"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25.5</w:t>
      </w:r>
      <w:r>
        <w:rPr>
          <w:rFonts w:asciiTheme="minorHAnsi" w:eastAsiaTheme="minorEastAsia" w:hAnsiTheme="minorHAnsi" w:cstheme="minorBidi"/>
          <w:noProof/>
          <w:spacing w:val="0"/>
          <w:sz w:val="22"/>
          <w:szCs w:val="22"/>
        </w:rPr>
        <w:tab/>
      </w:r>
      <w:r>
        <w:rPr>
          <w:noProof/>
          <w:lang w:eastAsia="en-US"/>
        </w:rPr>
        <w:t>Luchtbehandelingskasten</w:t>
      </w:r>
      <w:r>
        <w:rPr>
          <w:noProof/>
        </w:rPr>
        <w:tab/>
      </w:r>
      <w:r>
        <w:rPr>
          <w:noProof/>
        </w:rPr>
        <w:fldChar w:fldCharType="begin"/>
      </w:r>
      <w:r>
        <w:rPr>
          <w:noProof/>
        </w:rPr>
        <w:instrText xml:space="preserve"> PAGEREF _Toc94260764 \h </w:instrText>
      </w:r>
      <w:r>
        <w:rPr>
          <w:noProof/>
        </w:rPr>
      </w:r>
      <w:r>
        <w:rPr>
          <w:noProof/>
        </w:rPr>
        <w:fldChar w:fldCharType="separate"/>
      </w:r>
      <w:r>
        <w:rPr>
          <w:noProof/>
        </w:rPr>
        <w:t>23</w:t>
      </w:r>
      <w:r>
        <w:rPr>
          <w:noProof/>
        </w:rPr>
        <w:fldChar w:fldCharType="end"/>
      </w:r>
    </w:p>
    <w:p w14:paraId="01C3AF48"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26.</w:t>
      </w:r>
      <w:r>
        <w:rPr>
          <w:rFonts w:asciiTheme="minorHAnsi" w:eastAsiaTheme="minorEastAsia" w:hAnsiTheme="minorHAnsi" w:cstheme="minorBidi"/>
          <w:b w:val="0"/>
          <w:noProof/>
          <w:spacing w:val="0"/>
          <w:sz w:val="22"/>
          <w:szCs w:val="22"/>
        </w:rPr>
        <w:tab/>
      </w:r>
      <w:r>
        <w:rPr>
          <w:noProof/>
          <w:lang w:eastAsia="en-US"/>
        </w:rPr>
        <w:t>Luchtbehandelingsinstallatie</w:t>
      </w:r>
      <w:r>
        <w:rPr>
          <w:noProof/>
        </w:rPr>
        <w:tab/>
      </w:r>
      <w:r>
        <w:rPr>
          <w:noProof/>
        </w:rPr>
        <w:fldChar w:fldCharType="begin"/>
      </w:r>
      <w:r>
        <w:rPr>
          <w:noProof/>
        </w:rPr>
        <w:instrText xml:space="preserve"> PAGEREF _Toc94260765 \h </w:instrText>
      </w:r>
      <w:r>
        <w:rPr>
          <w:noProof/>
        </w:rPr>
      </w:r>
      <w:r>
        <w:rPr>
          <w:noProof/>
        </w:rPr>
        <w:fldChar w:fldCharType="separate"/>
      </w:r>
      <w:r>
        <w:rPr>
          <w:noProof/>
        </w:rPr>
        <w:t>23</w:t>
      </w:r>
      <w:r>
        <w:rPr>
          <w:noProof/>
        </w:rPr>
        <w:fldChar w:fldCharType="end"/>
      </w:r>
    </w:p>
    <w:p w14:paraId="4B280611"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26.1</w:t>
      </w:r>
      <w:r>
        <w:rPr>
          <w:rFonts w:asciiTheme="minorHAnsi" w:eastAsiaTheme="minorEastAsia" w:hAnsiTheme="minorHAnsi" w:cstheme="minorBidi"/>
          <w:noProof/>
          <w:spacing w:val="0"/>
          <w:sz w:val="22"/>
          <w:szCs w:val="22"/>
        </w:rPr>
        <w:tab/>
      </w:r>
      <w:r>
        <w:rPr>
          <w:noProof/>
          <w:lang w:eastAsia="en-US"/>
        </w:rPr>
        <w:t>Luchtbehandelingsinstallatie algemeen</w:t>
      </w:r>
      <w:r>
        <w:rPr>
          <w:noProof/>
        </w:rPr>
        <w:tab/>
      </w:r>
      <w:r>
        <w:rPr>
          <w:noProof/>
        </w:rPr>
        <w:fldChar w:fldCharType="begin"/>
      </w:r>
      <w:r>
        <w:rPr>
          <w:noProof/>
        </w:rPr>
        <w:instrText xml:space="preserve"> PAGEREF _Toc94260766 \h </w:instrText>
      </w:r>
      <w:r>
        <w:rPr>
          <w:noProof/>
        </w:rPr>
      </w:r>
      <w:r>
        <w:rPr>
          <w:noProof/>
        </w:rPr>
        <w:fldChar w:fldCharType="separate"/>
      </w:r>
      <w:r>
        <w:rPr>
          <w:noProof/>
        </w:rPr>
        <w:t>23</w:t>
      </w:r>
      <w:r>
        <w:rPr>
          <w:noProof/>
        </w:rPr>
        <w:fldChar w:fldCharType="end"/>
      </w:r>
    </w:p>
    <w:p w14:paraId="597D9AC2"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26.2</w:t>
      </w:r>
      <w:r>
        <w:rPr>
          <w:rFonts w:asciiTheme="minorHAnsi" w:eastAsiaTheme="minorEastAsia" w:hAnsiTheme="minorHAnsi" w:cstheme="minorBidi"/>
          <w:noProof/>
          <w:spacing w:val="0"/>
          <w:sz w:val="22"/>
          <w:szCs w:val="22"/>
        </w:rPr>
        <w:tab/>
      </w:r>
      <w:r>
        <w:rPr>
          <w:noProof/>
          <w:lang w:eastAsia="en-US"/>
        </w:rPr>
        <w:t>. Luchtverdeelsysteem algemeen</w:t>
      </w:r>
      <w:r>
        <w:rPr>
          <w:noProof/>
        </w:rPr>
        <w:tab/>
      </w:r>
      <w:r>
        <w:rPr>
          <w:noProof/>
        </w:rPr>
        <w:fldChar w:fldCharType="begin"/>
      </w:r>
      <w:r>
        <w:rPr>
          <w:noProof/>
        </w:rPr>
        <w:instrText xml:space="preserve"> PAGEREF _Toc94260767 \h </w:instrText>
      </w:r>
      <w:r>
        <w:rPr>
          <w:noProof/>
        </w:rPr>
      </w:r>
      <w:r>
        <w:rPr>
          <w:noProof/>
        </w:rPr>
        <w:fldChar w:fldCharType="separate"/>
      </w:r>
      <w:r>
        <w:rPr>
          <w:noProof/>
        </w:rPr>
        <w:t>23</w:t>
      </w:r>
      <w:r>
        <w:rPr>
          <w:noProof/>
        </w:rPr>
        <w:fldChar w:fldCharType="end"/>
      </w:r>
    </w:p>
    <w:p w14:paraId="42A6FA7D"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26.3</w:t>
      </w:r>
      <w:r>
        <w:rPr>
          <w:rFonts w:asciiTheme="minorHAnsi" w:eastAsiaTheme="minorEastAsia" w:hAnsiTheme="minorHAnsi" w:cstheme="minorBidi"/>
          <w:noProof/>
          <w:spacing w:val="0"/>
          <w:sz w:val="22"/>
          <w:szCs w:val="22"/>
        </w:rPr>
        <w:tab/>
      </w:r>
      <w:r>
        <w:rPr>
          <w:noProof/>
          <w:lang w:eastAsia="en-US"/>
        </w:rPr>
        <w:t>Luchtverdeelsysteem wedstrijd/instructiebad</w:t>
      </w:r>
      <w:r>
        <w:rPr>
          <w:noProof/>
        </w:rPr>
        <w:tab/>
      </w:r>
      <w:r>
        <w:rPr>
          <w:noProof/>
        </w:rPr>
        <w:fldChar w:fldCharType="begin"/>
      </w:r>
      <w:r>
        <w:rPr>
          <w:noProof/>
        </w:rPr>
        <w:instrText xml:space="preserve"> PAGEREF _Toc94260768 \h </w:instrText>
      </w:r>
      <w:r>
        <w:rPr>
          <w:noProof/>
        </w:rPr>
      </w:r>
      <w:r>
        <w:rPr>
          <w:noProof/>
        </w:rPr>
        <w:fldChar w:fldCharType="separate"/>
      </w:r>
      <w:r>
        <w:rPr>
          <w:noProof/>
        </w:rPr>
        <w:t>24</w:t>
      </w:r>
      <w:r>
        <w:rPr>
          <w:noProof/>
        </w:rPr>
        <w:fldChar w:fldCharType="end"/>
      </w:r>
    </w:p>
    <w:p w14:paraId="1AE46A79"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26.4</w:t>
      </w:r>
      <w:r>
        <w:rPr>
          <w:rFonts w:asciiTheme="minorHAnsi" w:eastAsiaTheme="minorEastAsia" w:hAnsiTheme="minorHAnsi" w:cstheme="minorBidi"/>
          <w:noProof/>
          <w:spacing w:val="0"/>
          <w:sz w:val="22"/>
          <w:szCs w:val="22"/>
        </w:rPr>
        <w:tab/>
      </w:r>
      <w:r>
        <w:rPr>
          <w:noProof/>
          <w:lang w:eastAsia="en-US"/>
        </w:rPr>
        <w:t>Luchtverdeelsysteem recreatiebad</w:t>
      </w:r>
      <w:r>
        <w:rPr>
          <w:noProof/>
        </w:rPr>
        <w:tab/>
      </w:r>
      <w:r>
        <w:rPr>
          <w:noProof/>
        </w:rPr>
        <w:fldChar w:fldCharType="begin"/>
      </w:r>
      <w:r>
        <w:rPr>
          <w:noProof/>
        </w:rPr>
        <w:instrText xml:space="preserve"> PAGEREF _Toc94260769 \h </w:instrText>
      </w:r>
      <w:r>
        <w:rPr>
          <w:noProof/>
        </w:rPr>
      </w:r>
      <w:r>
        <w:rPr>
          <w:noProof/>
        </w:rPr>
        <w:fldChar w:fldCharType="separate"/>
      </w:r>
      <w:r>
        <w:rPr>
          <w:noProof/>
        </w:rPr>
        <w:t>24</w:t>
      </w:r>
      <w:r>
        <w:rPr>
          <w:noProof/>
        </w:rPr>
        <w:fldChar w:fldCharType="end"/>
      </w:r>
    </w:p>
    <w:p w14:paraId="47D56E5C"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26.5</w:t>
      </w:r>
      <w:r>
        <w:rPr>
          <w:rFonts w:asciiTheme="minorHAnsi" w:eastAsiaTheme="minorEastAsia" w:hAnsiTheme="minorHAnsi" w:cstheme="minorBidi"/>
          <w:noProof/>
          <w:spacing w:val="0"/>
          <w:sz w:val="22"/>
          <w:szCs w:val="22"/>
        </w:rPr>
        <w:tab/>
      </w:r>
      <w:r>
        <w:rPr>
          <w:noProof/>
          <w:lang w:eastAsia="en-US"/>
        </w:rPr>
        <w:t>Luchtverdeelsysteem kleedruimte</w:t>
      </w:r>
      <w:r>
        <w:rPr>
          <w:noProof/>
        </w:rPr>
        <w:tab/>
      </w:r>
      <w:r>
        <w:rPr>
          <w:noProof/>
        </w:rPr>
        <w:fldChar w:fldCharType="begin"/>
      </w:r>
      <w:r>
        <w:rPr>
          <w:noProof/>
        </w:rPr>
        <w:instrText xml:space="preserve"> PAGEREF _Toc94260770 \h </w:instrText>
      </w:r>
      <w:r>
        <w:rPr>
          <w:noProof/>
        </w:rPr>
      </w:r>
      <w:r>
        <w:rPr>
          <w:noProof/>
        </w:rPr>
        <w:fldChar w:fldCharType="separate"/>
      </w:r>
      <w:r>
        <w:rPr>
          <w:noProof/>
        </w:rPr>
        <w:t>24</w:t>
      </w:r>
      <w:r>
        <w:rPr>
          <w:noProof/>
        </w:rPr>
        <w:fldChar w:fldCharType="end"/>
      </w:r>
    </w:p>
    <w:p w14:paraId="61F7A76C"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lastRenderedPageBreak/>
        <w:t>26.6</w:t>
      </w:r>
      <w:r>
        <w:rPr>
          <w:rFonts w:asciiTheme="minorHAnsi" w:eastAsiaTheme="minorEastAsia" w:hAnsiTheme="minorHAnsi" w:cstheme="minorBidi"/>
          <w:noProof/>
          <w:spacing w:val="0"/>
          <w:sz w:val="22"/>
          <w:szCs w:val="22"/>
        </w:rPr>
        <w:tab/>
      </w:r>
      <w:r>
        <w:rPr>
          <w:noProof/>
          <w:lang w:eastAsia="en-US"/>
        </w:rPr>
        <w:t>Roosters</w:t>
      </w:r>
      <w:r>
        <w:rPr>
          <w:noProof/>
        </w:rPr>
        <w:tab/>
      </w:r>
      <w:r>
        <w:rPr>
          <w:noProof/>
        </w:rPr>
        <w:fldChar w:fldCharType="begin"/>
      </w:r>
      <w:r>
        <w:rPr>
          <w:noProof/>
        </w:rPr>
        <w:instrText xml:space="preserve"> PAGEREF _Toc94260771 \h </w:instrText>
      </w:r>
      <w:r>
        <w:rPr>
          <w:noProof/>
        </w:rPr>
      </w:r>
      <w:r>
        <w:rPr>
          <w:noProof/>
        </w:rPr>
        <w:fldChar w:fldCharType="separate"/>
      </w:r>
      <w:r>
        <w:rPr>
          <w:noProof/>
        </w:rPr>
        <w:t>24</w:t>
      </w:r>
      <w:r>
        <w:rPr>
          <w:noProof/>
        </w:rPr>
        <w:fldChar w:fldCharType="end"/>
      </w:r>
    </w:p>
    <w:p w14:paraId="74DEB891"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26.7</w:t>
      </w:r>
      <w:r>
        <w:rPr>
          <w:rFonts w:asciiTheme="minorHAnsi" w:eastAsiaTheme="minorEastAsia" w:hAnsiTheme="minorHAnsi" w:cstheme="minorBidi"/>
          <w:noProof/>
          <w:spacing w:val="0"/>
          <w:sz w:val="22"/>
          <w:szCs w:val="22"/>
        </w:rPr>
        <w:tab/>
      </w:r>
      <w:r>
        <w:rPr>
          <w:noProof/>
          <w:lang w:eastAsia="en-US"/>
        </w:rPr>
        <w:t>Brandkleppen</w:t>
      </w:r>
      <w:r>
        <w:rPr>
          <w:noProof/>
        </w:rPr>
        <w:tab/>
      </w:r>
      <w:r>
        <w:rPr>
          <w:noProof/>
        </w:rPr>
        <w:fldChar w:fldCharType="begin"/>
      </w:r>
      <w:r>
        <w:rPr>
          <w:noProof/>
        </w:rPr>
        <w:instrText xml:space="preserve"> PAGEREF _Toc94260772 \h </w:instrText>
      </w:r>
      <w:r>
        <w:rPr>
          <w:noProof/>
        </w:rPr>
      </w:r>
      <w:r>
        <w:rPr>
          <w:noProof/>
        </w:rPr>
        <w:fldChar w:fldCharType="separate"/>
      </w:r>
      <w:r>
        <w:rPr>
          <w:noProof/>
        </w:rPr>
        <w:t>24</w:t>
      </w:r>
      <w:r>
        <w:rPr>
          <w:noProof/>
        </w:rPr>
        <w:fldChar w:fldCharType="end"/>
      </w:r>
    </w:p>
    <w:p w14:paraId="1F5B86D1"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26.8</w:t>
      </w:r>
      <w:r>
        <w:rPr>
          <w:rFonts w:asciiTheme="minorHAnsi" w:eastAsiaTheme="minorEastAsia" w:hAnsiTheme="minorHAnsi" w:cstheme="minorBidi"/>
          <w:noProof/>
          <w:spacing w:val="0"/>
          <w:sz w:val="22"/>
          <w:szCs w:val="22"/>
        </w:rPr>
        <w:tab/>
      </w:r>
      <w:r>
        <w:rPr>
          <w:noProof/>
          <w:lang w:eastAsia="en-US"/>
        </w:rPr>
        <w:t>Luchtbehandelingskasten algemeen</w:t>
      </w:r>
      <w:r>
        <w:rPr>
          <w:noProof/>
        </w:rPr>
        <w:tab/>
      </w:r>
      <w:r>
        <w:rPr>
          <w:noProof/>
        </w:rPr>
        <w:fldChar w:fldCharType="begin"/>
      </w:r>
      <w:r>
        <w:rPr>
          <w:noProof/>
        </w:rPr>
        <w:instrText xml:space="preserve"> PAGEREF _Toc94260773 \h </w:instrText>
      </w:r>
      <w:r>
        <w:rPr>
          <w:noProof/>
        </w:rPr>
      </w:r>
      <w:r>
        <w:rPr>
          <w:noProof/>
        </w:rPr>
        <w:fldChar w:fldCharType="separate"/>
      </w:r>
      <w:r>
        <w:rPr>
          <w:noProof/>
        </w:rPr>
        <w:t>24</w:t>
      </w:r>
      <w:r>
        <w:rPr>
          <w:noProof/>
        </w:rPr>
        <w:fldChar w:fldCharType="end"/>
      </w:r>
    </w:p>
    <w:p w14:paraId="154FC862"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26.9</w:t>
      </w:r>
      <w:r>
        <w:rPr>
          <w:rFonts w:asciiTheme="minorHAnsi" w:eastAsiaTheme="minorEastAsia" w:hAnsiTheme="minorHAnsi" w:cstheme="minorBidi"/>
          <w:noProof/>
          <w:spacing w:val="0"/>
          <w:sz w:val="22"/>
          <w:szCs w:val="22"/>
        </w:rPr>
        <w:tab/>
      </w:r>
      <w:r>
        <w:rPr>
          <w:noProof/>
          <w:lang w:eastAsia="en-US"/>
        </w:rPr>
        <w:t>Luchtbehandelingskast LBK 01 wedstrijdbad/instructie</w:t>
      </w:r>
      <w:r>
        <w:rPr>
          <w:noProof/>
        </w:rPr>
        <w:tab/>
      </w:r>
      <w:r>
        <w:rPr>
          <w:noProof/>
        </w:rPr>
        <w:fldChar w:fldCharType="begin"/>
      </w:r>
      <w:r>
        <w:rPr>
          <w:noProof/>
        </w:rPr>
        <w:instrText xml:space="preserve"> PAGEREF _Toc94260774 \h </w:instrText>
      </w:r>
      <w:r>
        <w:rPr>
          <w:noProof/>
        </w:rPr>
      </w:r>
      <w:r>
        <w:rPr>
          <w:noProof/>
        </w:rPr>
        <w:fldChar w:fldCharType="separate"/>
      </w:r>
      <w:r>
        <w:rPr>
          <w:noProof/>
        </w:rPr>
        <w:t>24</w:t>
      </w:r>
      <w:r>
        <w:rPr>
          <w:noProof/>
        </w:rPr>
        <w:fldChar w:fldCharType="end"/>
      </w:r>
    </w:p>
    <w:p w14:paraId="30C723E1"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26.10</w:t>
      </w:r>
      <w:r>
        <w:rPr>
          <w:rFonts w:asciiTheme="minorHAnsi" w:eastAsiaTheme="minorEastAsia" w:hAnsiTheme="minorHAnsi" w:cstheme="minorBidi"/>
          <w:noProof/>
          <w:spacing w:val="0"/>
          <w:sz w:val="22"/>
          <w:szCs w:val="22"/>
        </w:rPr>
        <w:tab/>
      </w:r>
      <w:r>
        <w:rPr>
          <w:noProof/>
          <w:lang w:eastAsia="en-US"/>
        </w:rPr>
        <w:t>Luchtbehandelingskast LBK 02 recreatie</w:t>
      </w:r>
      <w:r>
        <w:rPr>
          <w:noProof/>
        </w:rPr>
        <w:tab/>
      </w:r>
      <w:r>
        <w:rPr>
          <w:noProof/>
        </w:rPr>
        <w:fldChar w:fldCharType="begin"/>
      </w:r>
      <w:r>
        <w:rPr>
          <w:noProof/>
        </w:rPr>
        <w:instrText xml:space="preserve"> PAGEREF _Toc94260775 \h </w:instrText>
      </w:r>
      <w:r>
        <w:rPr>
          <w:noProof/>
        </w:rPr>
      </w:r>
      <w:r>
        <w:rPr>
          <w:noProof/>
        </w:rPr>
        <w:fldChar w:fldCharType="separate"/>
      </w:r>
      <w:r>
        <w:rPr>
          <w:noProof/>
        </w:rPr>
        <w:t>24</w:t>
      </w:r>
      <w:r>
        <w:rPr>
          <w:noProof/>
        </w:rPr>
        <w:fldChar w:fldCharType="end"/>
      </w:r>
    </w:p>
    <w:p w14:paraId="62B84521"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26.11</w:t>
      </w:r>
      <w:r>
        <w:rPr>
          <w:rFonts w:asciiTheme="minorHAnsi" w:eastAsiaTheme="minorEastAsia" w:hAnsiTheme="minorHAnsi" w:cstheme="minorBidi"/>
          <w:noProof/>
          <w:spacing w:val="0"/>
          <w:sz w:val="22"/>
          <w:szCs w:val="22"/>
        </w:rPr>
        <w:tab/>
      </w:r>
      <w:r>
        <w:rPr>
          <w:noProof/>
          <w:lang w:eastAsia="en-US"/>
        </w:rPr>
        <w:t>Luchtbehandelingskast LBK 03 kleedruimten</w:t>
      </w:r>
      <w:r>
        <w:rPr>
          <w:noProof/>
        </w:rPr>
        <w:tab/>
      </w:r>
      <w:r>
        <w:rPr>
          <w:noProof/>
        </w:rPr>
        <w:fldChar w:fldCharType="begin"/>
      </w:r>
      <w:r>
        <w:rPr>
          <w:noProof/>
        </w:rPr>
        <w:instrText xml:space="preserve"> PAGEREF _Toc94260776 \h </w:instrText>
      </w:r>
      <w:r>
        <w:rPr>
          <w:noProof/>
        </w:rPr>
      </w:r>
      <w:r>
        <w:rPr>
          <w:noProof/>
        </w:rPr>
        <w:fldChar w:fldCharType="separate"/>
      </w:r>
      <w:r>
        <w:rPr>
          <w:noProof/>
        </w:rPr>
        <w:t>25</w:t>
      </w:r>
      <w:r>
        <w:rPr>
          <w:noProof/>
        </w:rPr>
        <w:fldChar w:fldCharType="end"/>
      </w:r>
    </w:p>
    <w:p w14:paraId="5240ED63"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27.</w:t>
      </w:r>
      <w:r>
        <w:rPr>
          <w:rFonts w:asciiTheme="minorHAnsi" w:eastAsiaTheme="minorEastAsia" w:hAnsiTheme="minorHAnsi" w:cstheme="minorBidi"/>
          <w:b w:val="0"/>
          <w:noProof/>
          <w:spacing w:val="0"/>
          <w:sz w:val="22"/>
          <w:szCs w:val="22"/>
        </w:rPr>
        <w:tab/>
      </w:r>
      <w:r>
        <w:rPr>
          <w:noProof/>
          <w:lang w:eastAsia="en-US"/>
        </w:rPr>
        <w:t>Regelinstallatie WTB</w:t>
      </w:r>
      <w:r>
        <w:rPr>
          <w:noProof/>
        </w:rPr>
        <w:tab/>
      </w:r>
      <w:r>
        <w:rPr>
          <w:noProof/>
        </w:rPr>
        <w:fldChar w:fldCharType="begin"/>
      </w:r>
      <w:r>
        <w:rPr>
          <w:noProof/>
        </w:rPr>
        <w:instrText xml:space="preserve"> PAGEREF _Toc94260777 \h </w:instrText>
      </w:r>
      <w:r>
        <w:rPr>
          <w:noProof/>
        </w:rPr>
      </w:r>
      <w:r>
        <w:rPr>
          <w:noProof/>
        </w:rPr>
        <w:fldChar w:fldCharType="separate"/>
      </w:r>
      <w:r>
        <w:rPr>
          <w:noProof/>
        </w:rPr>
        <w:t>25</w:t>
      </w:r>
      <w:r>
        <w:rPr>
          <w:noProof/>
        </w:rPr>
        <w:fldChar w:fldCharType="end"/>
      </w:r>
    </w:p>
    <w:p w14:paraId="1FDFC61C"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27.1</w:t>
      </w:r>
      <w:r>
        <w:rPr>
          <w:rFonts w:asciiTheme="minorHAnsi" w:eastAsiaTheme="minorEastAsia" w:hAnsiTheme="minorHAnsi" w:cstheme="minorBidi"/>
          <w:noProof/>
          <w:spacing w:val="0"/>
          <w:sz w:val="22"/>
          <w:szCs w:val="22"/>
        </w:rPr>
        <w:tab/>
      </w:r>
      <w:r>
        <w:rPr>
          <w:noProof/>
          <w:lang w:eastAsia="en-US"/>
        </w:rPr>
        <w:t>Regelinstallatie algemeen</w:t>
      </w:r>
      <w:r>
        <w:rPr>
          <w:noProof/>
        </w:rPr>
        <w:tab/>
      </w:r>
      <w:r>
        <w:rPr>
          <w:noProof/>
        </w:rPr>
        <w:fldChar w:fldCharType="begin"/>
      </w:r>
      <w:r>
        <w:rPr>
          <w:noProof/>
        </w:rPr>
        <w:instrText xml:space="preserve"> PAGEREF _Toc94260778 \h </w:instrText>
      </w:r>
      <w:r>
        <w:rPr>
          <w:noProof/>
        </w:rPr>
      </w:r>
      <w:r>
        <w:rPr>
          <w:noProof/>
        </w:rPr>
        <w:fldChar w:fldCharType="separate"/>
      </w:r>
      <w:r>
        <w:rPr>
          <w:noProof/>
        </w:rPr>
        <w:t>25</w:t>
      </w:r>
      <w:r>
        <w:rPr>
          <w:noProof/>
        </w:rPr>
        <w:fldChar w:fldCharType="end"/>
      </w:r>
    </w:p>
    <w:p w14:paraId="66BFDD29"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27.2</w:t>
      </w:r>
      <w:r>
        <w:rPr>
          <w:rFonts w:asciiTheme="minorHAnsi" w:eastAsiaTheme="minorEastAsia" w:hAnsiTheme="minorHAnsi" w:cstheme="minorBidi"/>
          <w:noProof/>
          <w:spacing w:val="0"/>
          <w:sz w:val="22"/>
          <w:szCs w:val="22"/>
        </w:rPr>
        <w:tab/>
      </w:r>
      <w:r>
        <w:rPr>
          <w:noProof/>
          <w:lang w:eastAsia="en-US"/>
        </w:rPr>
        <w:t>Regelkasten</w:t>
      </w:r>
      <w:r>
        <w:rPr>
          <w:noProof/>
        </w:rPr>
        <w:tab/>
      </w:r>
      <w:r>
        <w:rPr>
          <w:noProof/>
        </w:rPr>
        <w:fldChar w:fldCharType="begin"/>
      </w:r>
      <w:r>
        <w:rPr>
          <w:noProof/>
        </w:rPr>
        <w:instrText xml:space="preserve"> PAGEREF _Toc94260779 \h </w:instrText>
      </w:r>
      <w:r>
        <w:rPr>
          <w:noProof/>
        </w:rPr>
      </w:r>
      <w:r>
        <w:rPr>
          <w:noProof/>
        </w:rPr>
        <w:fldChar w:fldCharType="separate"/>
      </w:r>
      <w:r>
        <w:rPr>
          <w:noProof/>
        </w:rPr>
        <w:t>25</w:t>
      </w:r>
      <w:r>
        <w:rPr>
          <w:noProof/>
        </w:rPr>
        <w:fldChar w:fldCharType="end"/>
      </w:r>
    </w:p>
    <w:p w14:paraId="6994688D"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27.3</w:t>
      </w:r>
      <w:r>
        <w:rPr>
          <w:rFonts w:asciiTheme="minorHAnsi" w:eastAsiaTheme="minorEastAsia" w:hAnsiTheme="minorHAnsi" w:cstheme="minorBidi"/>
          <w:noProof/>
          <w:spacing w:val="0"/>
          <w:sz w:val="22"/>
          <w:szCs w:val="22"/>
        </w:rPr>
        <w:tab/>
      </w:r>
      <w:r>
        <w:rPr>
          <w:noProof/>
          <w:lang w:eastAsia="en-US"/>
        </w:rPr>
        <w:t>Projectdocumentatie</w:t>
      </w:r>
      <w:r>
        <w:rPr>
          <w:noProof/>
        </w:rPr>
        <w:tab/>
      </w:r>
      <w:r>
        <w:rPr>
          <w:noProof/>
        </w:rPr>
        <w:fldChar w:fldCharType="begin"/>
      </w:r>
      <w:r>
        <w:rPr>
          <w:noProof/>
        </w:rPr>
        <w:instrText xml:space="preserve"> PAGEREF _Toc94260780 \h </w:instrText>
      </w:r>
      <w:r>
        <w:rPr>
          <w:noProof/>
        </w:rPr>
      </w:r>
      <w:r>
        <w:rPr>
          <w:noProof/>
        </w:rPr>
        <w:fldChar w:fldCharType="separate"/>
      </w:r>
      <w:r>
        <w:rPr>
          <w:noProof/>
        </w:rPr>
        <w:t>25</w:t>
      </w:r>
      <w:r>
        <w:rPr>
          <w:noProof/>
        </w:rPr>
        <w:fldChar w:fldCharType="end"/>
      </w:r>
    </w:p>
    <w:p w14:paraId="7D7BD052"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27.4</w:t>
      </w:r>
      <w:r>
        <w:rPr>
          <w:rFonts w:asciiTheme="minorHAnsi" w:eastAsiaTheme="minorEastAsia" w:hAnsiTheme="minorHAnsi" w:cstheme="minorBidi"/>
          <w:noProof/>
          <w:spacing w:val="0"/>
          <w:sz w:val="22"/>
          <w:szCs w:val="22"/>
        </w:rPr>
        <w:tab/>
      </w:r>
      <w:r>
        <w:rPr>
          <w:noProof/>
          <w:lang w:eastAsia="en-US"/>
        </w:rPr>
        <w:t>Gebouwbeheersysteem</w:t>
      </w:r>
      <w:r>
        <w:rPr>
          <w:noProof/>
        </w:rPr>
        <w:tab/>
      </w:r>
      <w:r>
        <w:rPr>
          <w:noProof/>
        </w:rPr>
        <w:fldChar w:fldCharType="begin"/>
      </w:r>
      <w:r>
        <w:rPr>
          <w:noProof/>
        </w:rPr>
        <w:instrText xml:space="preserve"> PAGEREF _Toc94260781 \h </w:instrText>
      </w:r>
      <w:r>
        <w:rPr>
          <w:noProof/>
        </w:rPr>
      </w:r>
      <w:r>
        <w:rPr>
          <w:noProof/>
        </w:rPr>
        <w:fldChar w:fldCharType="separate"/>
      </w:r>
      <w:r>
        <w:rPr>
          <w:noProof/>
        </w:rPr>
        <w:t>26</w:t>
      </w:r>
      <w:r>
        <w:rPr>
          <w:noProof/>
        </w:rPr>
        <w:fldChar w:fldCharType="end"/>
      </w:r>
    </w:p>
    <w:p w14:paraId="11F3D799"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28.</w:t>
      </w:r>
      <w:r>
        <w:rPr>
          <w:rFonts w:asciiTheme="minorHAnsi" w:eastAsiaTheme="minorEastAsia" w:hAnsiTheme="minorHAnsi" w:cstheme="minorBidi"/>
          <w:b w:val="0"/>
          <w:noProof/>
          <w:spacing w:val="0"/>
          <w:sz w:val="22"/>
          <w:szCs w:val="22"/>
        </w:rPr>
        <w:tab/>
      </w:r>
      <w:r>
        <w:rPr>
          <w:noProof/>
          <w:lang w:eastAsia="en-US"/>
        </w:rPr>
        <w:t>Fabricaten werktuigkundige installaties</w:t>
      </w:r>
      <w:r>
        <w:rPr>
          <w:noProof/>
        </w:rPr>
        <w:tab/>
      </w:r>
      <w:r>
        <w:rPr>
          <w:noProof/>
        </w:rPr>
        <w:fldChar w:fldCharType="begin"/>
      </w:r>
      <w:r>
        <w:rPr>
          <w:noProof/>
        </w:rPr>
        <w:instrText xml:space="preserve"> PAGEREF _Toc94260782 \h </w:instrText>
      </w:r>
      <w:r>
        <w:rPr>
          <w:noProof/>
        </w:rPr>
      </w:r>
      <w:r>
        <w:rPr>
          <w:noProof/>
        </w:rPr>
        <w:fldChar w:fldCharType="separate"/>
      </w:r>
      <w:r>
        <w:rPr>
          <w:noProof/>
        </w:rPr>
        <w:t>27</w:t>
      </w:r>
      <w:r>
        <w:rPr>
          <w:noProof/>
        </w:rPr>
        <w:fldChar w:fldCharType="end"/>
      </w:r>
    </w:p>
    <w:p w14:paraId="52A2BB28" w14:textId="77777777" w:rsidR="00171C81" w:rsidRDefault="00171C81">
      <w:pPr>
        <w:pStyle w:val="Inhopg1"/>
        <w:rPr>
          <w:rFonts w:asciiTheme="minorHAnsi" w:eastAsiaTheme="minorEastAsia" w:hAnsiTheme="minorHAnsi" w:cstheme="minorBidi"/>
          <w:b w:val="0"/>
          <w:noProof/>
          <w:spacing w:val="0"/>
          <w:sz w:val="22"/>
          <w:szCs w:val="22"/>
        </w:rPr>
      </w:pPr>
      <w:r>
        <w:rPr>
          <w:noProof/>
          <w:lang w:eastAsia="en-US"/>
        </w:rPr>
        <w:t>29.</w:t>
      </w:r>
      <w:r>
        <w:rPr>
          <w:rFonts w:asciiTheme="minorHAnsi" w:eastAsiaTheme="minorEastAsia" w:hAnsiTheme="minorHAnsi" w:cstheme="minorBidi"/>
          <w:b w:val="0"/>
          <w:noProof/>
          <w:spacing w:val="0"/>
          <w:sz w:val="22"/>
          <w:szCs w:val="22"/>
        </w:rPr>
        <w:tab/>
      </w:r>
      <w:r>
        <w:rPr>
          <w:noProof/>
          <w:lang w:eastAsia="en-US"/>
        </w:rPr>
        <w:t>Elektrotechnische installaties</w:t>
      </w:r>
      <w:r>
        <w:rPr>
          <w:noProof/>
        </w:rPr>
        <w:tab/>
      </w:r>
      <w:r>
        <w:rPr>
          <w:noProof/>
        </w:rPr>
        <w:fldChar w:fldCharType="begin"/>
      </w:r>
      <w:r>
        <w:rPr>
          <w:noProof/>
        </w:rPr>
        <w:instrText xml:space="preserve"> PAGEREF _Toc94260783 \h </w:instrText>
      </w:r>
      <w:r>
        <w:rPr>
          <w:noProof/>
        </w:rPr>
      </w:r>
      <w:r>
        <w:rPr>
          <w:noProof/>
        </w:rPr>
        <w:fldChar w:fldCharType="separate"/>
      </w:r>
      <w:r>
        <w:rPr>
          <w:noProof/>
        </w:rPr>
        <w:t>27</w:t>
      </w:r>
      <w:r>
        <w:rPr>
          <w:noProof/>
        </w:rPr>
        <w:fldChar w:fldCharType="end"/>
      </w:r>
    </w:p>
    <w:p w14:paraId="47F2DEAC" w14:textId="77777777" w:rsidR="00171C81" w:rsidRDefault="00171C81">
      <w:pPr>
        <w:pStyle w:val="Inhopg2"/>
        <w:rPr>
          <w:rFonts w:asciiTheme="minorHAnsi" w:eastAsiaTheme="minorEastAsia" w:hAnsiTheme="minorHAnsi" w:cstheme="minorBidi"/>
          <w:noProof/>
          <w:spacing w:val="0"/>
          <w:sz w:val="22"/>
          <w:szCs w:val="22"/>
        </w:rPr>
      </w:pPr>
      <w:r>
        <w:rPr>
          <w:noProof/>
          <w:lang w:eastAsia="en-US"/>
        </w:rPr>
        <w:t>29.1</w:t>
      </w:r>
      <w:r>
        <w:rPr>
          <w:rFonts w:asciiTheme="minorHAnsi" w:eastAsiaTheme="minorEastAsia" w:hAnsiTheme="minorHAnsi" w:cstheme="minorBidi"/>
          <w:noProof/>
          <w:spacing w:val="0"/>
          <w:sz w:val="22"/>
          <w:szCs w:val="22"/>
        </w:rPr>
        <w:tab/>
      </w:r>
      <w:r>
        <w:rPr>
          <w:noProof/>
          <w:lang w:eastAsia="en-US"/>
        </w:rPr>
        <w:t>Elektrotechnische installaties algemeen</w:t>
      </w:r>
      <w:r>
        <w:rPr>
          <w:noProof/>
        </w:rPr>
        <w:tab/>
      </w:r>
      <w:r>
        <w:rPr>
          <w:noProof/>
        </w:rPr>
        <w:fldChar w:fldCharType="begin"/>
      </w:r>
      <w:r>
        <w:rPr>
          <w:noProof/>
        </w:rPr>
        <w:instrText xml:space="preserve"> PAGEREF _Toc94260784 \h </w:instrText>
      </w:r>
      <w:r>
        <w:rPr>
          <w:noProof/>
        </w:rPr>
      </w:r>
      <w:r>
        <w:rPr>
          <w:noProof/>
        </w:rPr>
        <w:fldChar w:fldCharType="separate"/>
      </w:r>
      <w:r>
        <w:rPr>
          <w:noProof/>
        </w:rPr>
        <w:t>27</w:t>
      </w:r>
      <w:r>
        <w:rPr>
          <w:noProof/>
        </w:rPr>
        <w:fldChar w:fldCharType="end"/>
      </w:r>
    </w:p>
    <w:p w14:paraId="4B5550F6" w14:textId="77777777" w:rsidR="003D7D46" w:rsidRDefault="007A7FCA" w:rsidP="00EF7C17">
      <w:r>
        <w:fldChar w:fldCharType="end"/>
      </w:r>
    </w:p>
    <w:p w14:paraId="230FDD76" w14:textId="77777777" w:rsidR="003D7D46" w:rsidRDefault="007A7FCA" w:rsidP="00AC0FEF">
      <w:r>
        <w:br w:type="page"/>
      </w:r>
    </w:p>
    <w:p w14:paraId="32AFC784" w14:textId="77777777" w:rsidR="006248EF" w:rsidRPr="006248EF" w:rsidRDefault="006248EF" w:rsidP="006248EF">
      <w:pPr>
        <w:pStyle w:val="Kop1"/>
        <w:rPr>
          <w:lang w:eastAsia="en-US"/>
        </w:rPr>
      </w:pPr>
      <w:bookmarkStart w:id="0" w:name="_Toc94258396"/>
      <w:bookmarkStart w:id="1" w:name="_Toc94260684"/>
      <w:bookmarkStart w:id="2" w:name="_Hlk73451631"/>
      <w:r w:rsidRPr="006248EF">
        <w:rPr>
          <w:lang w:eastAsia="en-US"/>
        </w:rPr>
        <w:lastRenderedPageBreak/>
        <w:t>Inleiding</w:t>
      </w:r>
      <w:bookmarkEnd w:id="0"/>
      <w:bookmarkEnd w:id="1"/>
    </w:p>
    <w:p w14:paraId="1C85F00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95593DB" w14:textId="77777777" w:rsidR="006248EF" w:rsidRPr="006248EF" w:rsidRDefault="006248EF" w:rsidP="006248EF">
      <w:pPr>
        <w:tabs>
          <w:tab w:val="clear" w:pos="357"/>
        </w:tabs>
        <w:spacing w:line="240" w:lineRule="auto"/>
        <w:rPr>
          <w:rFonts w:ascii="Calibri" w:eastAsia="Times New Roman" w:hAnsi="Calibri" w:cs="Calibri"/>
          <w:spacing w:val="0"/>
          <w:sz w:val="21"/>
          <w:szCs w:val="21"/>
          <w:lang w:eastAsia="en-US"/>
        </w:rPr>
      </w:pPr>
      <w:r w:rsidRPr="006248EF">
        <w:rPr>
          <w:rFonts w:ascii="Calibri" w:eastAsia="Times New Roman" w:hAnsi="Calibri" w:cs="Calibri"/>
          <w:spacing w:val="0"/>
          <w:sz w:val="21"/>
          <w:szCs w:val="21"/>
          <w:lang w:eastAsia="en-US"/>
        </w:rPr>
        <w:t xml:space="preserve">Voor u ligt de technische omschrijving voor het </w:t>
      </w:r>
      <w:r w:rsidRPr="006248EF">
        <w:rPr>
          <w:rFonts w:ascii="Calibri" w:eastAsia="Times New Roman" w:hAnsi="Calibri" w:cs="Calibri"/>
          <w:spacing w:val="0"/>
          <w:sz w:val="21"/>
          <w:szCs w:val="22"/>
          <w:lang w:eastAsia="en-US"/>
        </w:rPr>
        <w:t>renoveren van de technische installaties</w:t>
      </w:r>
      <w:r w:rsidRPr="006248EF">
        <w:rPr>
          <w:rFonts w:ascii="Calibri" w:eastAsia="Times New Roman" w:hAnsi="Calibri" w:cs="Calibri"/>
          <w:spacing w:val="0"/>
          <w:sz w:val="21"/>
          <w:szCs w:val="21"/>
          <w:lang w:eastAsia="en-US"/>
        </w:rPr>
        <w:t xml:space="preserve"> </w:t>
      </w:r>
      <w:r w:rsidRPr="006248EF">
        <w:rPr>
          <w:rFonts w:ascii="Calibri" w:eastAsia="Times New Roman" w:hAnsi="Calibri" w:cs="Calibri"/>
          <w:spacing w:val="0"/>
          <w:sz w:val="21"/>
          <w:szCs w:val="22"/>
          <w:lang w:eastAsia="en-US"/>
        </w:rPr>
        <w:t>van</w:t>
      </w:r>
      <w:r w:rsidRPr="006248EF">
        <w:rPr>
          <w:rFonts w:ascii="Calibri" w:eastAsia="Times New Roman" w:hAnsi="Calibri" w:cs="Calibri"/>
          <w:spacing w:val="0"/>
          <w:sz w:val="21"/>
          <w:szCs w:val="21"/>
          <w:lang w:eastAsia="en-US"/>
        </w:rPr>
        <w:t xml:space="preserve"> het zwembad </w:t>
      </w:r>
      <w:r w:rsidRPr="006248EF">
        <w:rPr>
          <w:rFonts w:ascii="Calibri" w:eastAsia="Times New Roman" w:hAnsi="Calibri" w:cs="Calibri"/>
          <w:spacing w:val="0"/>
          <w:sz w:val="21"/>
          <w:szCs w:val="22"/>
          <w:lang w:eastAsia="en-US"/>
        </w:rPr>
        <w:t>de Hoge Bomen te Naaldwijk</w:t>
      </w:r>
      <w:r w:rsidRPr="006248EF">
        <w:rPr>
          <w:rFonts w:ascii="Calibri" w:eastAsia="Times New Roman" w:hAnsi="Calibri" w:cs="Calibri"/>
          <w:spacing w:val="0"/>
          <w:sz w:val="21"/>
          <w:szCs w:val="21"/>
          <w:lang w:eastAsia="en-US"/>
        </w:rPr>
        <w:t xml:space="preserve">. Het zwembad is geopend in 1976 en heeft in de loop van de jaren verschillende verbouwingen en aanpassingen gehad. Het </w:t>
      </w:r>
      <w:r w:rsidRPr="006248EF">
        <w:rPr>
          <w:rFonts w:ascii="Calibri" w:eastAsia="Times New Roman" w:hAnsi="Calibri" w:cs="Calibri"/>
          <w:spacing w:val="0"/>
          <w:sz w:val="21"/>
          <w:szCs w:val="22"/>
          <w:lang w:eastAsia="en-US"/>
        </w:rPr>
        <w:t>bad</w:t>
      </w:r>
      <w:r w:rsidRPr="006248EF">
        <w:rPr>
          <w:rFonts w:ascii="Calibri" w:eastAsia="Times New Roman" w:hAnsi="Calibri" w:cs="Calibri"/>
          <w:spacing w:val="0"/>
          <w:sz w:val="21"/>
          <w:szCs w:val="21"/>
          <w:lang w:eastAsia="en-US"/>
        </w:rPr>
        <w:t xml:space="preserve"> </w:t>
      </w:r>
      <w:r w:rsidRPr="006248EF">
        <w:rPr>
          <w:rFonts w:ascii="Calibri" w:eastAsia="Times New Roman" w:hAnsi="Calibri" w:cs="Calibri"/>
          <w:spacing w:val="0"/>
          <w:sz w:val="21"/>
          <w:szCs w:val="22"/>
          <w:lang w:eastAsia="en-US"/>
        </w:rPr>
        <w:t>heeft een bezoekersaantal van +/- 150.000 per jaar</w:t>
      </w:r>
      <w:r w:rsidRPr="006248EF">
        <w:rPr>
          <w:rFonts w:ascii="Calibri" w:eastAsia="Times New Roman" w:hAnsi="Calibri" w:cs="Calibri"/>
          <w:spacing w:val="0"/>
          <w:sz w:val="21"/>
          <w:szCs w:val="21"/>
          <w:lang w:eastAsia="en-US"/>
        </w:rPr>
        <w:t>.</w:t>
      </w:r>
    </w:p>
    <w:p w14:paraId="4316208F" w14:textId="77777777" w:rsidR="006248EF" w:rsidRPr="006248EF" w:rsidRDefault="006248EF" w:rsidP="006248EF">
      <w:pPr>
        <w:tabs>
          <w:tab w:val="clear" w:pos="357"/>
        </w:tabs>
        <w:spacing w:line="240" w:lineRule="auto"/>
        <w:rPr>
          <w:rFonts w:ascii="Calibri" w:eastAsia="Times New Roman" w:hAnsi="Calibri" w:cs="Calibri"/>
          <w:spacing w:val="0"/>
          <w:sz w:val="21"/>
          <w:szCs w:val="21"/>
          <w:lang w:eastAsia="en-US"/>
        </w:rPr>
      </w:pPr>
    </w:p>
    <w:p w14:paraId="42EBEC49" w14:textId="77777777" w:rsidR="006248EF" w:rsidRPr="006248EF" w:rsidRDefault="006248EF" w:rsidP="006248EF">
      <w:pPr>
        <w:tabs>
          <w:tab w:val="clear" w:pos="357"/>
        </w:tabs>
        <w:spacing w:line="240" w:lineRule="auto"/>
        <w:rPr>
          <w:rFonts w:ascii="Calibri" w:eastAsia="Times New Roman" w:hAnsi="Calibri" w:cs="Calibri"/>
          <w:spacing w:val="0"/>
          <w:sz w:val="21"/>
          <w:szCs w:val="21"/>
          <w:lang w:eastAsia="en-US"/>
        </w:rPr>
      </w:pPr>
      <w:r w:rsidRPr="006248EF">
        <w:rPr>
          <w:rFonts w:ascii="Calibri" w:eastAsia="Times New Roman" w:hAnsi="Calibri" w:cs="Calibri"/>
          <w:spacing w:val="0"/>
          <w:sz w:val="21"/>
          <w:szCs w:val="21"/>
          <w:lang w:eastAsia="en-US"/>
        </w:rPr>
        <w:t>Het zwembad bestaat uit de volgende bassins:</w:t>
      </w:r>
    </w:p>
    <w:p w14:paraId="6FD47A4B" w14:textId="77777777" w:rsidR="006248EF" w:rsidRPr="006248EF" w:rsidRDefault="006248EF" w:rsidP="0048409B">
      <w:pPr>
        <w:numPr>
          <w:ilvl w:val="0"/>
          <w:numId w:val="14"/>
        </w:numPr>
        <w:tabs>
          <w:tab w:val="clear" w:pos="357"/>
        </w:tabs>
        <w:spacing w:line="240" w:lineRule="auto"/>
        <w:rPr>
          <w:rFonts w:ascii="Calibri" w:eastAsia="Times New Roman" w:hAnsi="Calibri" w:cs="Calibri"/>
          <w:spacing w:val="0"/>
          <w:sz w:val="21"/>
          <w:szCs w:val="21"/>
          <w:lang w:eastAsia="en-US"/>
        </w:rPr>
      </w:pPr>
      <w:r w:rsidRPr="006248EF">
        <w:rPr>
          <w:rFonts w:ascii="Calibri" w:eastAsia="Times New Roman" w:hAnsi="Calibri" w:cs="Calibri"/>
          <w:spacing w:val="0"/>
          <w:sz w:val="21"/>
          <w:szCs w:val="22"/>
          <w:lang w:eastAsia="en-US"/>
        </w:rPr>
        <w:t>Buitenbad</w:t>
      </w:r>
    </w:p>
    <w:p w14:paraId="45647DEA" w14:textId="77777777" w:rsidR="006248EF" w:rsidRPr="006248EF" w:rsidRDefault="006248EF" w:rsidP="0048409B">
      <w:pPr>
        <w:numPr>
          <w:ilvl w:val="0"/>
          <w:numId w:val="14"/>
        </w:numPr>
        <w:tabs>
          <w:tab w:val="clear" w:pos="357"/>
        </w:tabs>
        <w:spacing w:line="240" w:lineRule="auto"/>
        <w:rPr>
          <w:rFonts w:ascii="Calibri" w:eastAsia="Times New Roman" w:hAnsi="Calibri" w:cs="Calibri"/>
          <w:spacing w:val="0"/>
          <w:sz w:val="21"/>
          <w:szCs w:val="21"/>
          <w:lang w:eastAsia="en-US"/>
        </w:rPr>
      </w:pPr>
      <w:proofErr w:type="spellStart"/>
      <w:r w:rsidRPr="006248EF">
        <w:rPr>
          <w:rFonts w:ascii="Calibri" w:eastAsia="Times New Roman" w:hAnsi="Calibri" w:cs="Calibri"/>
          <w:spacing w:val="0"/>
          <w:sz w:val="21"/>
          <w:szCs w:val="22"/>
          <w:lang w:eastAsia="en-US"/>
        </w:rPr>
        <w:t>Doelgroepenbad</w:t>
      </w:r>
      <w:proofErr w:type="spellEnd"/>
      <w:r w:rsidRPr="006248EF">
        <w:rPr>
          <w:rFonts w:ascii="Calibri" w:eastAsia="Times New Roman" w:hAnsi="Calibri" w:cs="Calibri"/>
          <w:spacing w:val="0"/>
          <w:sz w:val="21"/>
          <w:szCs w:val="22"/>
          <w:lang w:eastAsia="en-US"/>
        </w:rPr>
        <w:t xml:space="preserve"> (L-vormig)</w:t>
      </w:r>
    </w:p>
    <w:p w14:paraId="3B3F5EC9" w14:textId="77777777" w:rsidR="006248EF" w:rsidRPr="006248EF" w:rsidRDefault="006248EF" w:rsidP="0048409B">
      <w:pPr>
        <w:numPr>
          <w:ilvl w:val="0"/>
          <w:numId w:val="14"/>
        </w:numPr>
        <w:tabs>
          <w:tab w:val="clear" w:pos="357"/>
        </w:tabs>
        <w:spacing w:line="240" w:lineRule="auto"/>
        <w:rPr>
          <w:rFonts w:ascii="Calibri" w:eastAsia="Times New Roman" w:hAnsi="Calibri" w:cs="Calibri"/>
          <w:spacing w:val="0"/>
          <w:sz w:val="21"/>
          <w:szCs w:val="21"/>
          <w:lang w:eastAsia="en-US"/>
        </w:rPr>
      </w:pPr>
      <w:r w:rsidRPr="006248EF">
        <w:rPr>
          <w:rFonts w:ascii="Calibri" w:eastAsia="Times New Roman" w:hAnsi="Calibri" w:cs="Calibri"/>
          <w:spacing w:val="0"/>
          <w:sz w:val="21"/>
          <w:szCs w:val="22"/>
          <w:lang w:eastAsia="en-US"/>
        </w:rPr>
        <w:t>Recreatiebad met glijbaan</w:t>
      </w:r>
    </w:p>
    <w:p w14:paraId="09242AA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4B83FB4A" w14:textId="77777777" w:rsidR="006248EF" w:rsidRDefault="006248EF" w:rsidP="006248EF">
      <w:pPr>
        <w:tabs>
          <w:tab w:val="clear" w:pos="357"/>
        </w:tabs>
        <w:spacing w:after="160" w:line="254"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techniek van het bestaande zwembad is gedateerd. Het is de wens van de opdrachtgever om het zwembad nog minimaal 12 jaar te kunnen exploiteren. Hiervoor zijn werkzaamheden nodig aan de technische installaties. </w:t>
      </w:r>
    </w:p>
    <w:p w14:paraId="214C2472" w14:textId="77777777" w:rsidR="00B61D66" w:rsidRDefault="00B61D66" w:rsidP="006248EF">
      <w:pPr>
        <w:tabs>
          <w:tab w:val="clear" w:pos="357"/>
        </w:tabs>
        <w:spacing w:after="160" w:line="254" w:lineRule="auto"/>
        <w:rPr>
          <w:rFonts w:ascii="Calibri" w:eastAsia="Calibri" w:hAnsi="Calibri"/>
          <w:spacing w:val="0"/>
          <w:sz w:val="21"/>
          <w:szCs w:val="22"/>
          <w:lang w:eastAsia="en-US"/>
        </w:rPr>
      </w:pPr>
      <w:r>
        <w:rPr>
          <w:rFonts w:ascii="Calibri" w:eastAsia="Calibri" w:hAnsi="Calibri"/>
          <w:spacing w:val="0"/>
          <w:sz w:val="21"/>
          <w:szCs w:val="22"/>
          <w:lang w:eastAsia="en-US"/>
        </w:rPr>
        <w:t>Door derden zullen werkzaamheden aan de bouwkundige elementen verricht worden. Hiervoor zal separaat van deze werkzaamheden opdracht verstrekt worden aan een dakdekker en een bouwkundige aannemer. Gedurende de uitvoering zullen de werkzaamheden die elkaar overlappen op elkaar afgestemd moeten worden.</w:t>
      </w:r>
    </w:p>
    <w:p w14:paraId="011EE5BC" w14:textId="77777777" w:rsidR="00B61D66" w:rsidRDefault="00B61D66" w:rsidP="006248EF">
      <w:pPr>
        <w:tabs>
          <w:tab w:val="clear" w:pos="357"/>
        </w:tabs>
        <w:spacing w:after="160" w:line="254" w:lineRule="auto"/>
        <w:rPr>
          <w:rFonts w:ascii="Calibri" w:eastAsia="Calibri" w:hAnsi="Calibri"/>
          <w:spacing w:val="0"/>
          <w:sz w:val="21"/>
          <w:szCs w:val="22"/>
          <w:lang w:eastAsia="en-US"/>
        </w:rPr>
      </w:pPr>
      <w:r>
        <w:rPr>
          <w:rFonts w:ascii="Calibri" w:eastAsia="Calibri" w:hAnsi="Calibri"/>
          <w:spacing w:val="0"/>
          <w:sz w:val="21"/>
          <w:szCs w:val="22"/>
          <w:lang w:eastAsia="en-US"/>
        </w:rPr>
        <w:t>De uitvoering van de werkzaamheden dienen in overleg met de gebruiker (Optisport) zodanig ingepland te worden dat dit het minste overlast voor de gebruiker veroorzaakt. De werkzaamheden dienen uiterlijk 31 december 2022 uitgevoerd en financieel afgehandeld te zijn.</w:t>
      </w:r>
    </w:p>
    <w:p w14:paraId="1960193E" w14:textId="77777777" w:rsidR="006248EF" w:rsidRPr="006248EF" w:rsidRDefault="006248EF" w:rsidP="00B61D66">
      <w:pPr>
        <w:tabs>
          <w:tab w:val="clear" w:pos="357"/>
        </w:tabs>
        <w:spacing w:after="160" w:line="254" w:lineRule="auto"/>
        <w:rPr>
          <w:rFonts w:ascii="Calibri" w:eastAsia="Times New Roman" w:hAnsi="Calibri"/>
          <w:spacing w:val="0"/>
          <w:sz w:val="21"/>
          <w:szCs w:val="22"/>
          <w:lang w:eastAsia="en-US"/>
        </w:rPr>
      </w:pPr>
      <w:r w:rsidRPr="006248EF">
        <w:rPr>
          <w:rFonts w:ascii="Calibri" w:eastAsia="Times New Roman" w:hAnsi="Calibri"/>
          <w:spacing w:val="0"/>
          <w:sz w:val="21"/>
          <w:szCs w:val="22"/>
          <w:lang w:eastAsia="en-US"/>
        </w:rPr>
        <w:t xml:space="preserve">In de volgende hoofdstukken wordt per onderdeel omschreven welke werkzaamheden er uitgevoerd dienen te worden.  </w:t>
      </w:r>
    </w:p>
    <w:p w14:paraId="16B51EFE" w14:textId="77777777" w:rsidR="00171C81" w:rsidRDefault="00171C81">
      <w:pPr>
        <w:tabs>
          <w:tab w:val="clear" w:pos="357"/>
        </w:tabs>
        <w:spacing w:after="200" w:line="276" w:lineRule="auto"/>
        <w:rPr>
          <w:rFonts w:ascii="Calibri" w:eastAsia="Times New Roman" w:hAnsi="Calibri"/>
          <w:spacing w:val="0"/>
          <w:sz w:val="21"/>
          <w:szCs w:val="22"/>
          <w:lang w:eastAsia="en-US"/>
        </w:rPr>
      </w:pPr>
      <w:r>
        <w:rPr>
          <w:rFonts w:ascii="Calibri" w:eastAsia="Times New Roman" w:hAnsi="Calibri"/>
          <w:spacing w:val="0"/>
          <w:sz w:val="21"/>
          <w:szCs w:val="22"/>
          <w:lang w:eastAsia="en-US"/>
        </w:rPr>
        <w:br w:type="page"/>
      </w:r>
    </w:p>
    <w:p w14:paraId="3D72AF7B" w14:textId="77777777" w:rsidR="006248EF" w:rsidRPr="006248EF" w:rsidRDefault="006248EF" w:rsidP="006248EF">
      <w:pPr>
        <w:pStyle w:val="Kop1"/>
        <w:rPr>
          <w:lang w:eastAsia="en-US"/>
        </w:rPr>
      </w:pPr>
      <w:bookmarkStart w:id="3" w:name="_Toc66081614"/>
      <w:bookmarkStart w:id="4" w:name="_Toc73094860"/>
      <w:r w:rsidRPr="006248EF">
        <w:rPr>
          <w:lang w:eastAsia="en-US"/>
        </w:rPr>
        <w:lastRenderedPageBreak/>
        <w:tab/>
      </w:r>
      <w:bookmarkStart w:id="5" w:name="_Toc94258397"/>
      <w:bookmarkStart w:id="6" w:name="_Toc94260685"/>
      <w:bookmarkEnd w:id="3"/>
      <w:r w:rsidRPr="006248EF">
        <w:rPr>
          <w:lang w:eastAsia="en-US"/>
        </w:rPr>
        <w:t>Uitgangspunten</w:t>
      </w:r>
      <w:bookmarkEnd w:id="5"/>
      <w:bookmarkEnd w:id="6"/>
    </w:p>
    <w:p w14:paraId="73C2E28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679394D" w14:textId="77777777" w:rsidR="006248EF" w:rsidRPr="006248EF" w:rsidRDefault="006248EF" w:rsidP="006248EF">
      <w:pPr>
        <w:pStyle w:val="Kop2"/>
        <w:rPr>
          <w:lang w:eastAsia="en-US"/>
        </w:rPr>
      </w:pPr>
      <w:bookmarkStart w:id="7" w:name="_Toc94258398"/>
      <w:bookmarkStart w:id="8" w:name="_Toc94260686"/>
      <w:r w:rsidRPr="006248EF">
        <w:rPr>
          <w:lang w:eastAsia="en-US"/>
        </w:rPr>
        <w:t>Algemeen</w:t>
      </w:r>
      <w:bookmarkEnd w:id="7"/>
      <w:bookmarkEnd w:id="8"/>
    </w:p>
    <w:p w14:paraId="4397F3F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installaties worden dusdanig ontworpen dat een minimale kwaliteit kan worden gegarandeerd</w:t>
      </w:r>
      <w:bookmarkStart w:id="9" w:name="_Hlk88047053"/>
      <w:r w:rsidRPr="006248EF">
        <w:rPr>
          <w:rFonts w:ascii="Calibri" w:eastAsia="Calibri" w:hAnsi="Calibri"/>
          <w:spacing w:val="0"/>
          <w:sz w:val="21"/>
          <w:szCs w:val="22"/>
          <w:lang w:eastAsia="en-US"/>
        </w:rPr>
        <w:t>. Bij het ontwerp wordt gebruik gemaakt van de nodige ervaring, kennis en kunde van de inschrijver.</w:t>
      </w:r>
      <w:bookmarkEnd w:id="9"/>
    </w:p>
    <w:p w14:paraId="377674D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installaties worden gerealiseerd onder goed vakmanschap, waarbij rekening gehouden wordt met o.a. veiligheid. Daarnaast wordt rekening gehouden met bereikbaarheid van onderdelen, de economische levensduur en eenvoudig onderhoud.</w:t>
      </w:r>
    </w:p>
    <w:p w14:paraId="566E15F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84E13E7" w14:textId="77777777" w:rsidR="006248EF" w:rsidRPr="006248EF" w:rsidRDefault="006248EF" w:rsidP="006248EF">
      <w:pPr>
        <w:pStyle w:val="Kop2"/>
        <w:rPr>
          <w:lang w:eastAsia="en-US"/>
        </w:rPr>
      </w:pPr>
      <w:bookmarkStart w:id="10" w:name="_Toc94258399"/>
      <w:bookmarkStart w:id="11" w:name="_Toc94260687"/>
      <w:r w:rsidRPr="006248EF">
        <w:rPr>
          <w:lang w:eastAsia="en-US"/>
        </w:rPr>
        <w:t>Duurzaamheid</w:t>
      </w:r>
      <w:bookmarkEnd w:id="10"/>
      <w:bookmarkEnd w:id="11"/>
    </w:p>
    <w:p w14:paraId="465E56F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Bij de systeemkeuze van de installaties en de wijze waarop deze worden gerealiseerd, dient rekening te worden gehouden met de doelstellingen en ambities die ten aanzien van duurzaamheid gelden.</w:t>
      </w:r>
    </w:p>
    <w:p w14:paraId="2C3B179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2052890" w14:textId="77777777" w:rsidR="00171C81" w:rsidRPr="006248EF" w:rsidRDefault="00171C81" w:rsidP="00171C81">
      <w:pPr>
        <w:pStyle w:val="Kop2"/>
        <w:rPr>
          <w:lang w:eastAsia="en-US"/>
        </w:rPr>
      </w:pPr>
      <w:bookmarkStart w:id="12" w:name="_Toc94260688"/>
      <w:r>
        <w:rPr>
          <w:lang w:eastAsia="en-US"/>
        </w:rPr>
        <w:t>Werkterrein</w:t>
      </w:r>
      <w:bookmarkEnd w:id="12"/>
    </w:p>
    <w:p w14:paraId="4AF2104D" w14:textId="4551B2BB" w:rsidR="00171C81" w:rsidRPr="00B61D66" w:rsidRDefault="00171C81" w:rsidP="00171C81">
      <w:pPr>
        <w:tabs>
          <w:tab w:val="clear" w:pos="357"/>
        </w:tabs>
        <w:spacing w:after="160" w:line="254" w:lineRule="auto"/>
        <w:rPr>
          <w:rFonts w:ascii="Calibri" w:eastAsia="Calibri" w:hAnsi="Calibri"/>
          <w:spacing w:val="0"/>
          <w:sz w:val="21"/>
          <w:szCs w:val="22"/>
          <w:lang w:eastAsia="en-US"/>
        </w:rPr>
      </w:pPr>
      <w:r w:rsidRPr="00B61D66">
        <w:rPr>
          <w:rFonts w:ascii="Calibri" w:eastAsia="Calibri" w:hAnsi="Calibri"/>
          <w:spacing w:val="0"/>
          <w:sz w:val="21"/>
          <w:szCs w:val="22"/>
          <w:lang w:eastAsia="en-US"/>
        </w:rPr>
        <w:t xml:space="preserve">Bouwstroom en -water worden door de opdrachtgever verzorgd, de kosten voor het gebruik zijn voor rekening van de opdrachtgever. De opdrachtgever zal de bestaande meterkast of een </w:t>
      </w:r>
      <w:r w:rsidR="00973C44">
        <w:rPr>
          <w:rFonts w:ascii="Calibri" w:eastAsia="Calibri" w:hAnsi="Calibri"/>
          <w:spacing w:val="0"/>
          <w:sz w:val="21"/>
          <w:szCs w:val="22"/>
          <w:lang w:eastAsia="en-US"/>
        </w:rPr>
        <w:t>wandcontactdoos (</w:t>
      </w:r>
      <w:proofErr w:type="spellStart"/>
      <w:r w:rsidRPr="00B61D66">
        <w:rPr>
          <w:rFonts w:ascii="Calibri" w:eastAsia="Calibri" w:hAnsi="Calibri"/>
          <w:spacing w:val="0"/>
          <w:sz w:val="21"/>
          <w:szCs w:val="22"/>
          <w:lang w:eastAsia="en-US"/>
        </w:rPr>
        <w:t>wcd</w:t>
      </w:r>
      <w:proofErr w:type="spellEnd"/>
      <w:r w:rsidR="00973C44">
        <w:rPr>
          <w:rFonts w:ascii="Calibri" w:eastAsia="Calibri" w:hAnsi="Calibri"/>
          <w:spacing w:val="0"/>
          <w:sz w:val="21"/>
          <w:szCs w:val="22"/>
          <w:lang w:eastAsia="en-US"/>
        </w:rPr>
        <w:t>)</w:t>
      </w:r>
      <w:r w:rsidRPr="00B61D66">
        <w:rPr>
          <w:rFonts w:ascii="Calibri" w:eastAsia="Calibri" w:hAnsi="Calibri"/>
          <w:spacing w:val="0"/>
          <w:sz w:val="21"/>
          <w:szCs w:val="22"/>
          <w:lang w:eastAsia="en-US"/>
        </w:rPr>
        <w:t xml:space="preserve"> beschikbaar stellen, de aannemer moet zelf voor evt. aanpassingen in de meterkast en de distributie</w:t>
      </w:r>
      <w:r>
        <w:rPr>
          <w:rFonts w:ascii="Calibri" w:eastAsia="Calibri" w:hAnsi="Calibri"/>
          <w:spacing w:val="0"/>
          <w:sz w:val="21"/>
          <w:szCs w:val="22"/>
          <w:lang w:eastAsia="en-US"/>
        </w:rPr>
        <w:t xml:space="preserve"> </w:t>
      </w:r>
      <w:r w:rsidRPr="00B61D66">
        <w:rPr>
          <w:rFonts w:ascii="Calibri" w:eastAsia="Calibri" w:hAnsi="Calibri"/>
          <w:spacing w:val="0"/>
          <w:sz w:val="21"/>
          <w:szCs w:val="22"/>
          <w:lang w:eastAsia="en-US"/>
        </w:rPr>
        <w:t xml:space="preserve">zorgen. </w:t>
      </w:r>
    </w:p>
    <w:p w14:paraId="43683AB5" w14:textId="71055170" w:rsidR="00171C81" w:rsidRPr="00B61D66" w:rsidRDefault="00171C81" w:rsidP="00171C81">
      <w:pPr>
        <w:tabs>
          <w:tab w:val="clear" w:pos="357"/>
        </w:tabs>
        <w:spacing w:after="160" w:line="254" w:lineRule="auto"/>
        <w:rPr>
          <w:rFonts w:ascii="Calibri" w:eastAsia="Calibri" w:hAnsi="Calibri"/>
          <w:spacing w:val="0"/>
          <w:sz w:val="21"/>
          <w:szCs w:val="22"/>
          <w:lang w:eastAsia="en-US"/>
        </w:rPr>
      </w:pPr>
      <w:r w:rsidRPr="00B61D66">
        <w:rPr>
          <w:rFonts w:ascii="Calibri" w:eastAsia="Calibri" w:hAnsi="Calibri"/>
          <w:spacing w:val="0"/>
          <w:sz w:val="21"/>
          <w:szCs w:val="22"/>
          <w:lang w:eastAsia="en-US"/>
        </w:rPr>
        <w:t>De aannemer moet er zorg voor dragen dat de benodigde beschermings- en veiligheidsmaatregelen</w:t>
      </w:r>
      <w:r>
        <w:rPr>
          <w:rFonts w:ascii="Calibri" w:eastAsia="Calibri" w:hAnsi="Calibri"/>
          <w:spacing w:val="0"/>
          <w:sz w:val="21"/>
          <w:szCs w:val="22"/>
          <w:lang w:eastAsia="en-US"/>
        </w:rPr>
        <w:t xml:space="preserve"> </w:t>
      </w:r>
      <w:r w:rsidRPr="00B61D66">
        <w:rPr>
          <w:rFonts w:ascii="Calibri" w:eastAsia="Calibri" w:hAnsi="Calibri"/>
          <w:spacing w:val="0"/>
          <w:sz w:val="21"/>
          <w:szCs w:val="22"/>
          <w:lang w:eastAsia="en-US"/>
        </w:rPr>
        <w:t>binnen en buiten werktijd aanwezig /voorzien zijn om personen en materiaal te beschermen . Bij een werkplek waarbij valgevaar bestaat dienen de juist</w:t>
      </w:r>
      <w:r w:rsidR="00973C44">
        <w:rPr>
          <w:rFonts w:ascii="Calibri" w:eastAsia="Calibri" w:hAnsi="Calibri"/>
          <w:spacing w:val="0"/>
          <w:sz w:val="21"/>
          <w:szCs w:val="22"/>
          <w:lang w:eastAsia="en-US"/>
        </w:rPr>
        <w:t>e</w:t>
      </w:r>
      <w:r w:rsidRPr="00B61D66">
        <w:rPr>
          <w:rFonts w:ascii="Calibri" w:eastAsia="Calibri" w:hAnsi="Calibri"/>
          <w:spacing w:val="0"/>
          <w:sz w:val="21"/>
          <w:szCs w:val="22"/>
          <w:lang w:eastAsia="en-US"/>
        </w:rPr>
        <w:t xml:space="preserve"> maatregelen genomen te worden om dit te voorkomen. Het e.e.a. volgens het </w:t>
      </w:r>
      <w:r w:rsidR="00973C44" w:rsidRPr="00B61D66">
        <w:rPr>
          <w:rFonts w:ascii="Calibri" w:eastAsia="Calibri" w:hAnsi="Calibri"/>
          <w:spacing w:val="0"/>
          <w:sz w:val="21"/>
          <w:szCs w:val="22"/>
          <w:lang w:eastAsia="en-US"/>
        </w:rPr>
        <w:t>Arbo besluit</w:t>
      </w:r>
      <w:r w:rsidRPr="00B61D66">
        <w:rPr>
          <w:rFonts w:ascii="Calibri" w:eastAsia="Calibri" w:hAnsi="Calibri"/>
          <w:spacing w:val="0"/>
          <w:sz w:val="21"/>
          <w:szCs w:val="22"/>
          <w:lang w:eastAsia="en-US"/>
        </w:rPr>
        <w:t xml:space="preserve"> en overige geldende wetgeving.   </w:t>
      </w:r>
    </w:p>
    <w:p w14:paraId="10A0F857" w14:textId="66ACA85D" w:rsidR="00171C81" w:rsidRPr="00B61D66" w:rsidRDefault="00171C81" w:rsidP="00171C81">
      <w:pPr>
        <w:tabs>
          <w:tab w:val="clear" w:pos="357"/>
        </w:tabs>
        <w:spacing w:after="160" w:line="254" w:lineRule="auto"/>
        <w:rPr>
          <w:rFonts w:ascii="Calibri" w:eastAsia="Calibri" w:hAnsi="Calibri"/>
          <w:spacing w:val="0"/>
          <w:sz w:val="21"/>
          <w:szCs w:val="22"/>
          <w:lang w:eastAsia="en-US"/>
        </w:rPr>
      </w:pPr>
      <w:r w:rsidRPr="00B61D66">
        <w:rPr>
          <w:rFonts w:ascii="Calibri" w:eastAsia="Calibri" w:hAnsi="Calibri"/>
          <w:spacing w:val="0"/>
          <w:sz w:val="21"/>
          <w:szCs w:val="22"/>
          <w:lang w:eastAsia="en-US"/>
        </w:rPr>
        <w:t xml:space="preserve">De gehele bouwplaats moet ontoegankelijk zijn voor onbevoegden, afhankelijk van de functie van </w:t>
      </w:r>
      <w:r w:rsidR="00973C44">
        <w:rPr>
          <w:rFonts w:ascii="Calibri" w:eastAsia="Calibri" w:hAnsi="Calibri"/>
          <w:spacing w:val="0"/>
          <w:sz w:val="21"/>
          <w:szCs w:val="22"/>
          <w:lang w:eastAsia="en-US"/>
        </w:rPr>
        <w:t>de ruimte</w:t>
      </w:r>
      <w:r w:rsidRPr="00B61D66">
        <w:rPr>
          <w:rFonts w:ascii="Calibri" w:eastAsia="Calibri" w:hAnsi="Calibri"/>
          <w:spacing w:val="0"/>
          <w:sz w:val="21"/>
          <w:szCs w:val="22"/>
          <w:lang w:eastAsia="en-US"/>
        </w:rPr>
        <w:t xml:space="preserve"> moet extra aandacht besteed worden voor kinderen. Ook zones waarin valgevaar van toepassing is </w:t>
      </w:r>
      <w:r w:rsidR="00973C44">
        <w:rPr>
          <w:rFonts w:ascii="Calibri" w:eastAsia="Calibri" w:hAnsi="Calibri"/>
          <w:spacing w:val="0"/>
          <w:sz w:val="21"/>
          <w:szCs w:val="22"/>
          <w:lang w:eastAsia="en-US"/>
        </w:rPr>
        <w:t>en</w:t>
      </w:r>
      <w:r w:rsidRPr="00B61D66">
        <w:rPr>
          <w:rFonts w:ascii="Calibri" w:eastAsia="Calibri" w:hAnsi="Calibri"/>
          <w:spacing w:val="0"/>
          <w:sz w:val="21"/>
          <w:szCs w:val="22"/>
          <w:lang w:eastAsia="en-US"/>
        </w:rPr>
        <w:t xml:space="preserve"> materiaal en materieel moeten ontoegankelijk zijn.   Indien dit niet mogelijk is moet in overleg met de beheerder het pand tijdelijk (deels) worden ontruimd.</w:t>
      </w:r>
    </w:p>
    <w:p w14:paraId="0A63D922" w14:textId="77777777" w:rsidR="00171C81" w:rsidRPr="00B61D66" w:rsidRDefault="00171C81" w:rsidP="00171C81">
      <w:pPr>
        <w:tabs>
          <w:tab w:val="clear" w:pos="357"/>
        </w:tabs>
        <w:spacing w:after="160" w:line="254" w:lineRule="auto"/>
        <w:rPr>
          <w:rFonts w:ascii="Calibri" w:eastAsia="Calibri" w:hAnsi="Calibri"/>
          <w:spacing w:val="0"/>
          <w:sz w:val="21"/>
          <w:szCs w:val="22"/>
          <w:lang w:eastAsia="en-US"/>
        </w:rPr>
      </w:pPr>
      <w:r w:rsidRPr="00B61D66">
        <w:rPr>
          <w:rFonts w:ascii="Calibri" w:eastAsia="Calibri" w:hAnsi="Calibri"/>
          <w:spacing w:val="0"/>
          <w:sz w:val="21"/>
          <w:szCs w:val="22"/>
          <w:lang w:eastAsia="en-US"/>
        </w:rPr>
        <w:t xml:space="preserve">Indien er een opening in de buitenschil van het bouwwerk wordt gemaakt moet er gezorgd worden dat er buiten de werktijden geen toegang door onbevoegden tot het gebouw mogelijk is. Tevens moet ervoor gezorgd worden dat het niet kan inregenen.  </w:t>
      </w:r>
    </w:p>
    <w:p w14:paraId="338D9151" w14:textId="77777777" w:rsidR="00171C81" w:rsidRDefault="00171C81" w:rsidP="00171C81">
      <w:pPr>
        <w:tabs>
          <w:tab w:val="clear" w:pos="357"/>
        </w:tabs>
        <w:spacing w:after="160" w:line="254" w:lineRule="auto"/>
        <w:rPr>
          <w:rFonts w:ascii="Calibri" w:eastAsia="Calibri" w:hAnsi="Calibri"/>
          <w:spacing w:val="0"/>
          <w:sz w:val="21"/>
          <w:szCs w:val="22"/>
          <w:lang w:eastAsia="en-US"/>
        </w:rPr>
      </w:pPr>
      <w:r w:rsidRPr="00B61D66">
        <w:rPr>
          <w:rFonts w:ascii="Calibri" w:eastAsia="Calibri" w:hAnsi="Calibri"/>
          <w:spacing w:val="0"/>
          <w:sz w:val="21"/>
          <w:szCs w:val="22"/>
          <w:lang w:eastAsia="en-US"/>
        </w:rPr>
        <w:t>Het werkterrein moet ordelijk en schoon blijven, afval moet regelmatig afgevoerd worden. Containers</w:t>
      </w:r>
      <w:r>
        <w:rPr>
          <w:rFonts w:ascii="Calibri" w:eastAsia="Calibri" w:hAnsi="Calibri"/>
          <w:spacing w:val="0"/>
          <w:sz w:val="21"/>
          <w:szCs w:val="22"/>
          <w:lang w:eastAsia="en-US"/>
        </w:rPr>
        <w:t xml:space="preserve"> </w:t>
      </w:r>
      <w:r w:rsidRPr="00B61D66">
        <w:rPr>
          <w:rFonts w:ascii="Calibri" w:eastAsia="Calibri" w:hAnsi="Calibri"/>
          <w:spacing w:val="0"/>
          <w:sz w:val="21"/>
          <w:szCs w:val="22"/>
          <w:lang w:eastAsia="en-US"/>
        </w:rPr>
        <w:t>moeten, indien nodig, deugdelijk worden afgedekt om wegwaaien van afval te voorkomen.</w:t>
      </w:r>
      <w:r>
        <w:rPr>
          <w:rFonts w:ascii="Calibri" w:eastAsia="Calibri" w:hAnsi="Calibri"/>
          <w:spacing w:val="0"/>
          <w:sz w:val="21"/>
          <w:szCs w:val="22"/>
          <w:lang w:eastAsia="en-US"/>
        </w:rPr>
        <w:t xml:space="preserve"> </w:t>
      </w:r>
    </w:p>
    <w:p w14:paraId="590CB175" w14:textId="77777777" w:rsidR="00092D2C" w:rsidRDefault="00092D2C">
      <w:pPr>
        <w:tabs>
          <w:tab w:val="clear" w:pos="357"/>
        </w:tabs>
        <w:spacing w:after="200" w:line="276" w:lineRule="auto"/>
        <w:rPr>
          <w:rFonts w:ascii="Arial Vet" w:eastAsia="Times New Roman" w:hAnsi="Arial Vet" w:cs="Arial"/>
          <w:b/>
          <w:bCs/>
          <w:kern w:val="30"/>
          <w:sz w:val="24"/>
          <w:szCs w:val="32"/>
          <w:lang w:eastAsia="en-US"/>
        </w:rPr>
      </w:pPr>
      <w:r>
        <w:rPr>
          <w:lang w:eastAsia="en-US"/>
        </w:rPr>
        <w:br w:type="page"/>
      </w:r>
    </w:p>
    <w:p w14:paraId="5700B7F5" w14:textId="77777777" w:rsidR="006248EF" w:rsidRPr="006248EF" w:rsidRDefault="006248EF" w:rsidP="00C16134">
      <w:pPr>
        <w:pStyle w:val="Kop1"/>
        <w:rPr>
          <w:lang w:eastAsia="en-US"/>
        </w:rPr>
      </w:pPr>
      <w:bookmarkStart w:id="13" w:name="_Toc94258400"/>
      <w:bookmarkStart w:id="14" w:name="_Toc94260689"/>
      <w:r w:rsidRPr="006248EF">
        <w:rPr>
          <w:lang w:eastAsia="en-US"/>
        </w:rPr>
        <w:lastRenderedPageBreak/>
        <w:t>Ontwerpuitgangspunten waterbehandelingsinstallatie</w:t>
      </w:r>
      <w:bookmarkEnd w:id="13"/>
      <w:bookmarkEnd w:id="14"/>
    </w:p>
    <w:p w14:paraId="519E25C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waterbehandelingsinstallaties voor de diverse baden, dienen na de renovatie te bestaan uitbestaan uit onafhankelijke systemen en bestaan uit de volgende fasen:</w:t>
      </w:r>
    </w:p>
    <w:p w14:paraId="3B1BC265" w14:textId="77777777" w:rsidR="006248EF" w:rsidRPr="006248EF" w:rsidRDefault="006248EF" w:rsidP="0048409B">
      <w:pPr>
        <w:numPr>
          <w:ilvl w:val="0"/>
          <w:numId w:val="15"/>
        </w:numPr>
        <w:tabs>
          <w:tab w:val="clear" w:pos="357"/>
        </w:tabs>
        <w:spacing w:line="240" w:lineRule="auto"/>
        <w:ind w:left="851" w:hanging="567"/>
        <w:contextualSpacing/>
        <w:rPr>
          <w:rFonts w:ascii="Calibri" w:eastAsia="Times New Roman" w:hAnsi="Calibri"/>
          <w:spacing w:val="0"/>
          <w:sz w:val="21"/>
          <w:szCs w:val="20"/>
        </w:rPr>
      </w:pPr>
      <w:r w:rsidRPr="006248EF">
        <w:rPr>
          <w:rFonts w:ascii="Calibri" w:eastAsia="Times New Roman" w:hAnsi="Calibri"/>
          <w:spacing w:val="0"/>
          <w:sz w:val="21"/>
          <w:szCs w:val="20"/>
        </w:rPr>
        <w:t>Voorfiltratie d.m.v. grofvuilfilters (haarvangers), max ø1,5mm openingen(systeem 2 t/m 4);</w:t>
      </w:r>
    </w:p>
    <w:p w14:paraId="32FD6FA3" w14:textId="77777777" w:rsidR="006248EF" w:rsidRPr="006248EF" w:rsidRDefault="006248EF" w:rsidP="0048409B">
      <w:pPr>
        <w:numPr>
          <w:ilvl w:val="0"/>
          <w:numId w:val="15"/>
        </w:numPr>
        <w:tabs>
          <w:tab w:val="clear" w:pos="357"/>
        </w:tabs>
        <w:spacing w:line="240" w:lineRule="auto"/>
        <w:ind w:left="851" w:hanging="567"/>
        <w:contextualSpacing/>
        <w:rPr>
          <w:rFonts w:ascii="Calibri" w:eastAsia="Times New Roman" w:hAnsi="Calibri"/>
          <w:spacing w:val="0"/>
          <w:sz w:val="21"/>
          <w:szCs w:val="20"/>
        </w:rPr>
      </w:pPr>
      <w:r w:rsidRPr="006248EF">
        <w:rPr>
          <w:rFonts w:ascii="Calibri" w:eastAsia="Times New Roman" w:hAnsi="Calibri"/>
          <w:spacing w:val="0"/>
          <w:sz w:val="21"/>
          <w:szCs w:val="20"/>
        </w:rPr>
        <w:t>Coagulatie en vlokvorming d.m.v. bijvoorbeeld (poly)aluminium-</w:t>
      </w:r>
      <w:proofErr w:type="spellStart"/>
      <w:r w:rsidRPr="006248EF">
        <w:rPr>
          <w:rFonts w:ascii="Calibri" w:eastAsia="Times New Roman" w:hAnsi="Calibri"/>
          <w:spacing w:val="0"/>
          <w:sz w:val="21"/>
          <w:szCs w:val="20"/>
        </w:rPr>
        <w:t>hydroxychloride</w:t>
      </w:r>
      <w:proofErr w:type="spellEnd"/>
      <w:r w:rsidRPr="006248EF">
        <w:rPr>
          <w:rFonts w:ascii="Calibri" w:eastAsia="Times New Roman" w:hAnsi="Calibri"/>
          <w:spacing w:val="0"/>
          <w:sz w:val="21"/>
          <w:szCs w:val="20"/>
        </w:rPr>
        <w:t>;</w:t>
      </w:r>
    </w:p>
    <w:p w14:paraId="3FB09CFA" w14:textId="77777777" w:rsidR="006248EF" w:rsidRPr="006248EF" w:rsidRDefault="006248EF" w:rsidP="0048409B">
      <w:pPr>
        <w:numPr>
          <w:ilvl w:val="0"/>
          <w:numId w:val="15"/>
        </w:numPr>
        <w:tabs>
          <w:tab w:val="clear" w:pos="357"/>
        </w:tabs>
        <w:spacing w:line="240" w:lineRule="auto"/>
        <w:ind w:left="851" w:hanging="567"/>
        <w:contextualSpacing/>
        <w:rPr>
          <w:rFonts w:ascii="Calibri" w:eastAsia="Times New Roman" w:hAnsi="Calibri"/>
          <w:spacing w:val="0"/>
          <w:sz w:val="21"/>
          <w:szCs w:val="20"/>
        </w:rPr>
      </w:pPr>
      <w:r w:rsidRPr="006248EF">
        <w:rPr>
          <w:rFonts w:ascii="Calibri" w:eastAsia="Times New Roman" w:hAnsi="Calibri"/>
          <w:spacing w:val="0"/>
          <w:sz w:val="21"/>
          <w:szCs w:val="20"/>
        </w:rPr>
        <w:t>(deel)filtratie d.m.v. DIN filters;</w:t>
      </w:r>
    </w:p>
    <w:p w14:paraId="7582F7B6" w14:textId="77777777" w:rsidR="006248EF" w:rsidRPr="006248EF" w:rsidRDefault="006248EF" w:rsidP="0048409B">
      <w:pPr>
        <w:numPr>
          <w:ilvl w:val="0"/>
          <w:numId w:val="15"/>
        </w:numPr>
        <w:tabs>
          <w:tab w:val="clear" w:pos="357"/>
        </w:tabs>
        <w:spacing w:line="240" w:lineRule="auto"/>
        <w:ind w:left="851" w:hanging="567"/>
        <w:contextualSpacing/>
        <w:rPr>
          <w:rFonts w:ascii="Calibri" w:eastAsia="Times New Roman" w:hAnsi="Calibri"/>
          <w:spacing w:val="0"/>
          <w:sz w:val="21"/>
          <w:szCs w:val="20"/>
        </w:rPr>
      </w:pPr>
      <w:r w:rsidRPr="006248EF">
        <w:rPr>
          <w:rFonts w:ascii="Calibri" w:eastAsia="Times New Roman" w:hAnsi="Calibri"/>
          <w:spacing w:val="0"/>
          <w:sz w:val="21"/>
          <w:szCs w:val="20"/>
        </w:rPr>
        <w:t>Desinfectie/oxidatie d.m.v. chloordosering</w:t>
      </w:r>
    </w:p>
    <w:p w14:paraId="3C65F99A" w14:textId="77777777" w:rsidR="006248EF" w:rsidRPr="006248EF" w:rsidRDefault="006248EF" w:rsidP="0048409B">
      <w:pPr>
        <w:numPr>
          <w:ilvl w:val="0"/>
          <w:numId w:val="15"/>
        </w:numPr>
        <w:tabs>
          <w:tab w:val="clear" w:pos="357"/>
        </w:tabs>
        <w:spacing w:line="240" w:lineRule="auto"/>
        <w:ind w:left="851" w:hanging="567"/>
        <w:contextualSpacing/>
        <w:rPr>
          <w:rFonts w:ascii="Calibri" w:eastAsia="Times New Roman" w:hAnsi="Calibri"/>
          <w:spacing w:val="0"/>
          <w:sz w:val="21"/>
          <w:szCs w:val="20"/>
        </w:rPr>
      </w:pPr>
      <w:r w:rsidRPr="006248EF">
        <w:rPr>
          <w:rFonts w:ascii="Calibri" w:eastAsia="Times New Roman" w:hAnsi="Calibri"/>
          <w:spacing w:val="0"/>
          <w:sz w:val="21"/>
          <w:szCs w:val="20"/>
        </w:rPr>
        <w:t>pH-correctie d.m.v. een zwavelzuurdosering;</w:t>
      </w:r>
    </w:p>
    <w:p w14:paraId="2F2565C8" w14:textId="77777777" w:rsidR="006248EF" w:rsidRPr="006248EF" w:rsidRDefault="006248EF" w:rsidP="0048409B">
      <w:pPr>
        <w:numPr>
          <w:ilvl w:val="0"/>
          <w:numId w:val="15"/>
        </w:numPr>
        <w:tabs>
          <w:tab w:val="clear" w:pos="357"/>
        </w:tabs>
        <w:spacing w:line="240" w:lineRule="auto"/>
        <w:ind w:left="851" w:hanging="567"/>
        <w:contextualSpacing/>
        <w:rPr>
          <w:rFonts w:ascii="Calibri" w:eastAsia="Times New Roman" w:hAnsi="Calibri"/>
          <w:spacing w:val="0"/>
          <w:sz w:val="21"/>
          <w:szCs w:val="20"/>
        </w:rPr>
      </w:pPr>
      <w:r w:rsidRPr="006248EF">
        <w:rPr>
          <w:rFonts w:ascii="Calibri" w:eastAsia="Times New Roman" w:hAnsi="Calibri"/>
          <w:spacing w:val="0"/>
          <w:sz w:val="21"/>
          <w:szCs w:val="20"/>
        </w:rPr>
        <w:t>Verwarming d.m.v. full-stream warmtewisselaars;</w:t>
      </w:r>
    </w:p>
    <w:p w14:paraId="48BE8585" w14:textId="77777777" w:rsidR="006248EF" w:rsidRPr="006248EF" w:rsidRDefault="006248EF" w:rsidP="0048409B">
      <w:pPr>
        <w:numPr>
          <w:ilvl w:val="0"/>
          <w:numId w:val="15"/>
        </w:numPr>
        <w:tabs>
          <w:tab w:val="clear" w:pos="357"/>
        </w:tabs>
        <w:spacing w:line="240" w:lineRule="auto"/>
        <w:ind w:left="851" w:hanging="567"/>
        <w:contextualSpacing/>
        <w:rPr>
          <w:rFonts w:ascii="Calibri" w:eastAsia="Times New Roman" w:hAnsi="Calibri"/>
          <w:spacing w:val="0"/>
          <w:sz w:val="21"/>
          <w:szCs w:val="20"/>
        </w:rPr>
      </w:pPr>
      <w:r w:rsidRPr="006248EF">
        <w:rPr>
          <w:rFonts w:ascii="Calibri" w:eastAsia="Times New Roman" w:hAnsi="Calibri"/>
          <w:spacing w:val="0"/>
          <w:sz w:val="21"/>
          <w:szCs w:val="20"/>
        </w:rPr>
        <w:t>Reductie van gebonden chloor en ureum d.m.v. full-stream UV.</w:t>
      </w:r>
    </w:p>
    <w:p w14:paraId="50150D5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2ACB9A3" w14:textId="77777777" w:rsidR="006248EF" w:rsidRPr="006248EF" w:rsidRDefault="006248EF" w:rsidP="00C16134">
      <w:pPr>
        <w:pStyle w:val="Kop2"/>
        <w:rPr>
          <w:lang w:eastAsia="en-US"/>
        </w:rPr>
      </w:pPr>
      <w:bookmarkStart w:id="15" w:name="_Toc94258401"/>
      <w:bookmarkStart w:id="16" w:name="_Toc94260690"/>
      <w:r w:rsidRPr="006248EF">
        <w:rPr>
          <w:lang w:eastAsia="en-US"/>
        </w:rPr>
        <w:t>Waterbehandelingsinstallatie systeem 1</w:t>
      </w:r>
      <w:bookmarkEnd w:id="15"/>
      <w:bookmarkEnd w:id="16"/>
    </w:p>
    <w:p w14:paraId="475A7A8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bad behorende bij systeem 1, met een watertemperatuur van 26-28 [°C], is:</w:t>
      </w:r>
    </w:p>
    <w:p w14:paraId="751C795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tbl>
      <w:tblPr>
        <w:tblStyle w:val="Tabelraster10"/>
        <w:tblW w:w="0" w:type="auto"/>
        <w:tblInd w:w="0" w:type="dxa"/>
        <w:tblLook w:val="04A0" w:firstRow="1" w:lastRow="0" w:firstColumn="1" w:lastColumn="0" w:noHBand="0" w:noVBand="1"/>
      </w:tblPr>
      <w:tblGrid>
        <w:gridCol w:w="1946"/>
        <w:gridCol w:w="1946"/>
        <w:gridCol w:w="1946"/>
        <w:gridCol w:w="1947"/>
      </w:tblGrid>
      <w:tr w:rsidR="006248EF" w:rsidRPr="006248EF" w14:paraId="2967D2BA" w14:textId="77777777" w:rsidTr="006248EF">
        <w:tc>
          <w:tcPr>
            <w:tcW w:w="1946" w:type="dxa"/>
            <w:tcBorders>
              <w:top w:val="single" w:sz="4" w:space="0" w:color="auto"/>
              <w:left w:val="single" w:sz="4" w:space="0" w:color="auto"/>
              <w:bottom w:val="single" w:sz="4" w:space="0" w:color="auto"/>
              <w:right w:val="single" w:sz="4" w:space="0" w:color="auto"/>
            </w:tcBorders>
            <w:hideMark/>
          </w:tcPr>
          <w:p w14:paraId="6068040D"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L-bassin</w:t>
            </w:r>
          </w:p>
        </w:tc>
        <w:tc>
          <w:tcPr>
            <w:tcW w:w="1946" w:type="dxa"/>
            <w:tcBorders>
              <w:top w:val="single" w:sz="4" w:space="0" w:color="auto"/>
              <w:left w:val="single" w:sz="4" w:space="0" w:color="auto"/>
              <w:bottom w:val="single" w:sz="4" w:space="0" w:color="auto"/>
              <w:right w:val="single" w:sz="4" w:space="0" w:color="auto"/>
            </w:tcBorders>
            <w:hideMark/>
          </w:tcPr>
          <w:p w14:paraId="117053E5"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Type</w:t>
            </w:r>
          </w:p>
        </w:tc>
        <w:tc>
          <w:tcPr>
            <w:tcW w:w="1946" w:type="dxa"/>
            <w:tcBorders>
              <w:top w:val="single" w:sz="4" w:space="0" w:color="auto"/>
              <w:left w:val="single" w:sz="4" w:space="0" w:color="auto"/>
              <w:bottom w:val="single" w:sz="4" w:space="0" w:color="auto"/>
              <w:right w:val="single" w:sz="4" w:space="0" w:color="auto"/>
            </w:tcBorders>
            <w:hideMark/>
          </w:tcPr>
          <w:p w14:paraId="1D4F449F"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Oppervlakte in m2</w:t>
            </w:r>
          </w:p>
        </w:tc>
        <w:tc>
          <w:tcPr>
            <w:tcW w:w="1947" w:type="dxa"/>
            <w:tcBorders>
              <w:top w:val="single" w:sz="4" w:space="0" w:color="auto"/>
              <w:left w:val="single" w:sz="4" w:space="0" w:color="auto"/>
              <w:bottom w:val="single" w:sz="4" w:space="0" w:color="auto"/>
              <w:right w:val="single" w:sz="4" w:space="0" w:color="auto"/>
            </w:tcBorders>
            <w:hideMark/>
          </w:tcPr>
          <w:p w14:paraId="050845BB"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Inhoud in m3</w:t>
            </w:r>
          </w:p>
        </w:tc>
      </w:tr>
      <w:tr w:rsidR="006248EF" w:rsidRPr="006248EF" w14:paraId="0BCC76D5" w14:textId="77777777" w:rsidTr="006248EF">
        <w:tc>
          <w:tcPr>
            <w:tcW w:w="1946" w:type="dxa"/>
            <w:tcBorders>
              <w:top w:val="single" w:sz="4" w:space="0" w:color="auto"/>
              <w:left w:val="single" w:sz="4" w:space="0" w:color="auto"/>
              <w:bottom w:val="single" w:sz="4" w:space="0" w:color="auto"/>
              <w:right w:val="single" w:sz="4" w:space="0" w:color="auto"/>
            </w:tcBorders>
          </w:tcPr>
          <w:p w14:paraId="0F0C0177"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p>
        </w:tc>
        <w:tc>
          <w:tcPr>
            <w:tcW w:w="1946" w:type="dxa"/>
            <w:tcBorders>
              <w:top w:val="single" w:sz="4" w:space="0" w:color="auto"/>
              <w:left w:val="single" w:sz="4" w:space="0" w:color="auto"/>
              <w:bottom w:val="single" w:sz="4" w:space="0" w:color="auto"/>
              <w:right w:val="single" w:sz="4" w:space="0" w:color="auto"/>
            </w:tcBorders>
            <w:hideMark/>
          </w:tcPr>
          <w:p w14:paraId="5AA0E82D"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Diep</w:t>
            </w:r>
          </w:p>
        </w:tc>
        <w:tc>
          <w:tcPr>
            <w:tcW w:w="1946" w:type="dxa"/>
            <w:tcBorders>
              <w:top w:val="single" w:sz="4" w:space="0" w:color="auto"/>
              <w:left w:val="single" w:sz="4" w:space="0" w:color="auto"/>
              <w:bottom w:val="single" w:sz="4" w:space="0" w:color="auto"/>
              <w:right w:val="single" w:sz="4" w:space="0" w:color="auto"/>
            </w:tcBorders>
            <w:hideMark/>
          </w:tcPr>
          <w:p w14:paraId="69F7FE28"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313</w:t>
            </w:r>
          </w:p>
        </w:tc>
        <w:tc>
          <w:tcPr>
            <w:tcW w:w="1947" w:type="dxa"/>
            <w:tcBorders>
              <w:top w:val="single" w:sz="4" w:space="0" w:color="auto"/>
              <w:left w:val="single" w:sz="4" w:space="0" w:color="auto"/>
              <w:bottom w:val="single" w:sz="4" w:space="0" w:color="auto"/>
              <w:right w:val="single" w:sz="4" w:space="0" w:color="auto"/>
            </w:tcBorders>
            <w:hideMark/>
          </w:tcPr>
          <w:p w14:paraId="69DE2F60"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483</w:t>
            </w:r>
          </w:p>
        </w:tc>
      </w:tr>
      <w:tr w:rsidR="006248EF" w:rsidRPr="006248EF" w14:paraId="19F29296" w14:textId="77777777" w:rsidTr="006248EF">
        <w:tc>
          <w:tcPr>
            <w:tcW w:w="1946" w:type="dxa"/>
            <w:tcBorders>
              <w:top w:val="single" w:sz="4" w:space="0" w:color="auto"/>
              <w:left w:val="single" w:sz="4" w:space="0" w:color="auto"/>
              <w:bottom w:val="single" w:sz="4" w:space="0" w:color="auto"/>
              <w:right w:val="single" w:sz="4" w:space="0" w:color="auto"/>
            </w:tcBorders>
          </w:tcPr>
          <w:p w14:paraId="3DF76DA5"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p>
        </w:tc>
        <w:tc>
          <w:tcPr>
            <w:tcW w:w="1946" w:type="dxa"/>
            <w:tcBorders>
              <w:top w:val="single" w:sz="4" w:space="0" w:color="auto"/>
              <w:left w:val="single" w:sz="4" w:space="0" w:color="auto"/>
              <w:bottom w:val="single" w:sz="4" w:space="0" w:color="auto"/>
              <w:right w:val="single" w:sz="4" w:space="0" w:color="auto"/>
            </w:tcBorders>
            <w:hideMark/>
          </w:tcPr>
          <w:p w14:paraId="5836297C"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Instructie</w:t>
            </w:r>
          </w:p>
        </w:tc>
        <w:tc>
          <w:tcPr>
            <w:tcW w:w="1946" w:type="dxa"/>
            <w:tcBorders>
              <w:top w:val="single" w:sz="4" w:space="0" w:color="auto"/>
              <w:left w:val="single" w:sz="4" w:space="0" w:color="auto"/>
              <w:bottom w:val="single" w:sz="4" w:space="0" w:color="auto"/>
              <w:right w:val="single" w:sz="4" w:space="0" w:color="auto"/>
            </w:tcBorders>
            <w:hideMark/>
          </w:tcPr>
          <w:p w14:paraId="30E24C05"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96</w:t>
            </w:r>
          </w:p>
        </w:tc>
        <w:tc>
          <w:tcPr>
            <w:tcW w:w="1947" w:type="dxa"/>
            <w:tcBorders>
              <w:top w:val="single" w:sz="4" w:space="0" w:color="auto"/>
              <w:left w:val="single" w:sz="4" w:space="0" w:color="auto"/>
              <w:bottom w:val="single" w:sz="4" w:space="0" w:color="auto"/>
              <w:right w:val="single" w:sz="4" w:space="0" w:color="auto"/>
            </w:tcBorders>
            <w:hideMark/>
          </w:tcPr>
          <w:p w14:paraId="748B2AB7"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62</w:t>
            </w:r>
          </w:p>
        </w:tc>
      </w:tr>
      <w:tr w:rsidR="006248EF" w:rsidRPr="006248EF" w14:paraId="37762F1A" w14:textId="77777777" w:rsidTr="006248EF">
        <w:tc>
          <w:tcPr>
            <w:tcW w:w="1946" w:type="dxa"/>
            <w:tcBorders>
              <w:top w:val="single" w:sz="4" w:space="0" w:color="auto"/>
              <w:left w:val="single" w:sz="4" w:space="0" w:color="auto"/>
              <w:bottom w:val="single" w:sz="4" w:space="0" w:color="auto"/>
              <w:right w:val="single" w:sz="4" w:space="0" w:color="auto"/>
            </w:tcBorders>
          </w:tcPr>
          <w:p w14:paraId="09EE51BF"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p>
        </w:tc>
        <w:tc>
          <w:tcPr>
            <w:tcW w:w="1946" w:type="dxa"/>
            <w:tcBorders>
              <w:top w:val="single" w:sz="4" w:space="0" w:color="auto"/>
              <w:left w:val="single" w:sz="4" w:space="0" w:color="auto"/>
              <w:bottom w:val="single" w:sz="4" w:space="0" w:color="auto"/>
              <w:right w:val="single" w:sz="4" w:space="0" w:color="auto"/>
            </w:tcBorders>
            <w:hideMark/>
          </w:tcPr>
          <w:p w14:paraId="16C2CA48" w14:textId="77777777" w:rsidR="006248EF" w:rsidRPr="006248EF" w:rsidRDefault="006248EF" w:rsidP="006248EF">
            <w:pPr>
              <w:tabs>
                <w:tab w:val="clear" w:pos="357"/>
              </w:tabs>
              <w:spacing w:line="240" w:lineRule="auto"/>
              <w:rPr>
                <w:rFonts w:ascii="Calibri" w:eastAsia="Calibri" w:hAnsi="Calibri"/>
                <w:b/>
                <w:bCs/>
                <w:spacing w:val="0"/>
                <w:sz w:val="21"/>
                <w:szCs w:val="21"/>
                <w:lang w:eastAsia="en-US"/>
              </w:rPr>
            </w:pPr>
            <w:r w:rsidRPr="006248EF">
              <w:rPr>
                <w:rFonts w:ascii="Calibri" w:eastAsia="Calibri" w:hAnsi="Calibri"/>
                <w:b/>
                <w:bCs/>
                <w:spacing w:val="0"/>
                <w:sz w:val="21"/>
                <w:szCs w:val="21"/>
                <w:lang w:eastAsia="en-US"/>
              </w:rPr>
              <w:t>Totaal</w:t>
            </w:r>
          </w:p>
        </w:tc>
        <w:tc>
          <w:tcPr>
            <w:tcW w:w="1946" w:type="dxa"/>
            <w:tcBorders>
              <w:top w:val="single" w:sz="4" w:space="0" w:color="auto"/>
              <w:left w:val="single" w:sz="4" w:space="0" w:color="auto"/>
              <w:bottom w:val="single" w:sz="4" w:space="0" w:color="auto"/>
              <w:right w:val="single" w:sz="4" w:space="0" w:color="auto"/>
            </w:tcBorders>
            <w:hideMark/>
          </w:tcPr>
          <w:p w14:paraId="49D6E0FB" w14:textId="77777777" w:rsidR="006248EF" w:rsidRPr="006248EF" w:rsidRDefault="006248EF" w:rsidP="006248EF">
            <w:pPr>
              <w:tabs>
                <w:tab w:val="clear" w:pos="357"/>
              </w:tabs>
              <w:spacing w:line="240" w:lineRule="auto"/>
              <w:rPr>
                <w:rFonts w:ascii="Calibri" w:eastAsia="Calibri" w:hAnsi="Calibri"/>
                <w:b/>
                <w:bCs/>
                <w:spacing w:val="0"/>
                <w:sz w:val="21"/>
                <w:szCs w:val="21"/>
                <w:lang w:eastAsia="en-US"/>
              </w:rPr>
            </w:pPr>
            <w:r w:rsidRPr="006248EF">
              <w:rPr>
                <w:rFonts w:ascii="Calibri" w:eastAsia="Calibri" w:hAnsi="Calibri"/>
                <w:b/>
                <w:bCs/>
                <w:spacing w:val="0"/>
                <w:sz w:val="21"/>
                <w:szCs w:val="21"/>
                <w:lang w:eastAsia="en-US"/>
              </w:rPr>
              <w:t>409</w:t>
            </w:r>
          </w:p>
        </w:tc>
        <w:tc>
          <w:tcPr>
            <w:tcW w:w="1947" w:type="dxa"/>
            <w:tcBorders>
              <w:top w:val="single" w:sz="4" w:space="0" w:color="auto"/>
              <w:left w:val="single" w:sz="4" w:space="0" w:color="auto"/>
              <w:bottom w:val="single" w:sz="4" w:space="0" w:color="auto"/>
              <w:right w:val="single" w:sz="4" w:space="0" w:color="auto"/>
            </w:tcBorders>
            <w:hideMark/>
          </w:tcPr>
          <w:p w14:paraId="5381D932" w14:textId="77777777" w:rsidR="006248EF" w:rsidRPr="006248EF" w:rsidRDefault="006248EF" w:rsidP="006248EF">
            <w:pPr>
              <w:tabs>
                <w:tab w:val="clear" w:pos="357"/>
              </w:tabs>
              <w:spacing w:line="240" w:lineRule="auto"/>
              <w:rPr>
                <w:rFonts w:ascii="Calibri" w:eastAsia="Calibri" w:hAnsi="Calibri"/>
                <w:b/>
                <w:bCs/>
                <w:spacing w:val="0"/>
                <w:sz w:val="21"/>
                <w:szCs w:val="21"/>
                <w:lang w:eastAsia="en-US"/>
              </w:rPr>
            </w:pPr>
            <w:r w:rsidRPr="006248EF">
              <w:rPr>
                <w:rFonts w:ascii="Calibri" w:eastAsia="Calibri" w:hAnsi="Calibri"/>
                <w:b/>
                <w:bCs/>
                <w:spacing w:val="0"/>
                <w:sz w:val="21"/>
                <w:szCs w:val="21"/>
                <w:lang w:eastAsia="en-US"/>
              </w:rPr>
              <w:t>545</w:t>
            </w:r>
          </w:p>
        </w:tc>
      </w:tr>
    </w:tbl>
    <w:p w14:paraId="4BF9CD6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494A3499" w14:textId="77777777" w:rsidR="006248EF" w:rsidRPr="006248EF" w:rsidRDefault="006248EF" w:rsidP="00C16134">
      <w:pPr>
        <w:pStyle w:val="Kop2"/>
        <w:rPr>
          <w:lang w:eastAsia="en-US"/>
        </w:rPr>
      </w:pPr>
      <w:bookmarkStart w:id="17" w:name="_Toc94258402"/>
      <w:bookmarkStart w:id="18" w:name="_Toc94260691"/>
      <w:r w:rsidRPr="006248EF">
        <w:rPr>
          <w:lang w:eastAsia="en-US"/>
        </w:rPr>
        <w:t>Waterbehandelingsinstallatie systeem 2</w:t>
      </w:r>
      <w:bookmarkEnd w:id="17"/>
      <w:bookmarkEnd w:id="18"/>
    </w:p>
    <w:p w14:paraId="3ED0AA4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bad behorende bij systeem 2, met een watertemperatuur van 30-32 [°C], is:</w:t>
      </w:r>
    </w:p>
    <w:p w14:paraId="662201D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tbl>
      <w:tblPr>
        <w:tblStyle w:val="Tabelraster10"/>
        <w:tblW w:w="0" w:type="auto"/>
        <w:tblInd w:w="0" w:type="dxa"/>
        <w:tblLook w:val="04A0" w:firstRow="1" w:lastRow="0" w:firstColumn="1" w:lastColumn="0" w:noHBand="0" w:noVBand="1"/>
      </w:tblPr>
      <w:tblGrid>
        <w:gridCol w:w="1946"/>
        <w:gridCol w:w="1946"/>
        <w:gridCol w:w="1946"/>
        <w:gridCol w:w="1947"/>
      </w:tblGrid>
      <w:tr w:rsidR="006248EF" w:rsidRPr="006248EF" w14:paraId="4260437A" w14:textId="77777777" w:rsidTr="006248EF">
        <w:tc>
          <w:tcPr>
            <w:tcW w:w="1946" w:type="dxa"/>
            <w:tcBorders>
              <w:top w:val="single" w:sz="4" w:space="0" w:color="auto"/>
              <w:left w:val="single" w:sz="4" w:space="0" w:color="auto"/>
              <w:bottom w:val="single" w:sz="4" w:space="0" w:color="auto"/>
              <w:right w:val="single" w:sz="4" w:space="0" w:color="auto"/>
            </w:tcBorders>
            <w:hideMark/>
          </w:tcPr>
          <w:p w14:paraId="41ADAC50"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Recreatiebassin</w:t>
            </w:r>
          </w:p>
        </w:tc>
        <w:tc>
          <w:tcPr>
            <w:tcW w:w="1946" w:type="dxa"/>
            <w:tcBorders>
              <w:top w:val="single" w:sz="4" w:space="0" w:color="auto"/>
              <w:left w:val="single" w:sz="4" w:space="0" w:color="auto"/>
              <w:bottom w:val="single" w:sz="4" w:space="0" w:color="auto"/>
              <w:right w:val="single" w:sz="4" w:space="0" w:color="auto"/>
            </w:tcBorders>
            <w:hideMark/>
          </w:tcPr>
          <w:p w14:paraId="3EB841AB"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Type</w:t>
            </w:r>
          </w:p>
        </w:tc>
        <w:tc>
          <w:tcPr>
            <w:tcW w:w="1946" w:type="dxa"/>
            <w:tcBorders>
              <w:top w:val="single" w:sz="4" w:space="0" w:color="auto"/>
              <w:left w:val="single" w:sz="4" w:space="0" w:color="auto"/>
              <w:bottom w:val="single" w:sz="4" w:space="0" w:color="auto"/>
              <w:right w:val="single" w:sz="4" w:space="0" w:color="auto"/>
            </w:tcBorders>
            <w:hideMark/>
          </w:tcPr>
          <w:p w14:paraId="3DBC1756"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Oppervlakte in m2</w:t>
            </w:r>
          </w:p>
        </w:tc>
        <w:tc>
          <w:tcPr>
            <w:tcW w:w="1947" w:type="dxa"/>
            <w:tcBorders>
              <w:top w:val="single" w:sz="4" w:space="0" w:color="auto"/>
              <w:left w:val="single" w:sz="4" w:space="0" w:color="auto"/>
              <w:bottom w:val="single" w:sz="4" w:space="0" w:color="auto"/>
              <w:right w:val="single" w:sz="4" w:space="0" w:color="auto"/>
            </w:tcBorders>
            <w:hideMark/>
          </w:tcPr>
          <w:p w14:paraId="73D80C64"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Inhoud in m3</w:t>
            </w:r>
          </w:p>
        </w:tc>
      </w:tr>
      <w:tr w:rsidR="006248EF" w:rsidRPr="006248EF" w14:paraId="5E76814F" w14:textId="77777777" w:rsidTr="006248EF">
        <w:tc>
          <w:tcPr>
            <w:tcW w:w="1946" w:type="dxa"/>
            <w:tcBorders>
              <w:top w:val="single" w:sz="4" w:space="0" w:color="auto"/>
              <w:left w:val="single" w:sz="4" w:space="0" w:color="auto"/>
              <w:bottom w:val="single" w:sz="4" w:space="0" w:color="auto"/>
              <w:right w:val="single" w:sz="4" w:space="0" w:color="auto"/>
            </w:tcBorders>
          </w:tcPr>
          <w:p w14:paraId="02096F93"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p>
        </w:tc>
        <w:tc>
          <w:tcPr>
            <w:tcW w:w="1946" w:type="dxa"/>
            <w:tcBorders>
              <w:top w:val="single" w:sz="4" w:space="0" w:color="auto"/>
              <w:left w:val="single" w:sz="4" w:space="0" w:color="auto"/>
              <w:bottom w:val="single" w:sz="4" w:space="0" w:color="auto"/>
              <w:right w:val="single" w:sz="4" w:space="0" w:color="auto"/>
            </w:tcBorders>
            <w:hideMark/>
          </w:tcPr>
          <w:p w14:paraId="3F09FC1F"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Middeldiep</w:t>
            </w:r>
          </w:p>
        </w:tc>
        <w:tc>
          <w:tcPr>
            <w:tcW w:w="1946" w:type="dxa"/>
            <w:tcBorders>
              <w:top w:val="single" w:sz="4" w:space="0" w:color="auto"/>
              <w:left w:val="single" w:sz="4" w:space="0" w:color="auto"/>
              <w:bottom w:val="single" w:sz="4" w:space="0" w:color="auto"/>
              <w:right w:val="single" w:sz="4" w:space="0" w:color="auto"/>
            </w:tcBorders>
            <w:hideMark/>
          </w:tcPr>
          <w:p w14:paraId="7D1A010F"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200</w:t>
            </w:r>
          </w:p>
        </w:tc>
        <w:tc>
          <w:tcPr>
            <w:tcW w:w="1947" w:type="dxa"/>
            <w:tcBorders>
              <w:top w:val="single" w:sz="4" w:space="0" w:color="auto"/>
              <w:left w:val="single" w:sz="4" w:space="0" w:color="auto"/>
              <w:bottom w:val="single" w:sz="4" w:space="0" w:color="auto"/>
              <w:right w:val="single" w:sz="4" w:space="0" w:color="auto"/>
            </w:tcBorders>
            <w:hideMark/>
          </w:tcPr>
          <w:p w14:paraId="69A79E73"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160</w:t>
            </w:r>
          </w:p>
        </w:tc>
      </w:tr>
      <w:tr w:rsidR="006248EF" w:rsidRPr="006248EF" w14:paraId="7906677A" w14:textId="77777777" w:rsidTr="006248EF">
        <w:tc>
          <w:tcPr>
            <w:tcW w:w="1946" w:type="dxa"/>
            <w:tcBorders>
              <w:top w:val="single" w:sz="4" w:space="0" w:color="auto"/>
              <w:left w:val="single" w:sz="4" w:space="0" w:color="auto"/>
              <w:bottom w:val="single" w:sz="4" w:space="0" w:color="auto"/>
              <w:right w:val="single" w:sz="4" w:space="0" w:color="auto"/>
            </w:tcBorders>
          </w:tcPr>
          <w:p w14:paraId="034BA43F"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p>
        </w:tc>
        <w:tc>
          <w:tcPr>
            <w:tcW w:w="1946" w:type="dxa"/>
            <w:tcBorders>
              <w:top w:val="single" w:sz="4" w:space="0" w:color="auto"/>
              <w:left w:val="single" w:sz="4" w:space="0" w:color="auto"/>
              <w:bottom w:val="single" w:sz="4" w:space="0" w:color="auto"/>
              <w:right w:val="single" w:sz="4" w:space="0" w:color="auto"/>
            </w:tcBorders>
            <w:hideMark/>
          </w:tcPr>
          <w:p w14:paraId="07E8B19F" w14:textId="77573844" w:rsidR="006248EF" w:rsidRPr="006248EF" w:rsidRDefault="006248EF" w:rsidP="006248EF">
            <w:pPr>
              <w:tabs>
                <w:tab w:val="clear" w:pos="357"/>
              </w:tabs>
              <w:spacing w:line="240" w:lineRule="auto"/>
              <w:rPr>
                <w:rFonts w:ascii="Calibri" w:eastAsia="Calibri" w:hAnsi="Calibri"/>
                <w:spacing w:val="0"/>
                <w:sz w:val="21"/>
                <w:szCs w:val="21"/>
                <w:lang w:eastAsia="en-US"/>
              </w:rPr>
            </w:pPr>
            <w:proofErr w:type="spellStart"/>
            <w:r w:rsidRPr="006248EF">
              <w:rPr>
                <w:rFonts w:ascii="Calibri" w:eastAsia="Calibri" w:hAnsi="Calibri"/>
                <w:spacing w:val="0"/>
                <w:sz w:val="21"/>
                <w:szCs w:val="21"/>
                <w:lang w:eastAsia="en-US"/>
              </w:rPr>
              <w:t>InstructieWhirlpool</w:t>
            </w:r>
            <w:proofErr w:type="spellEnd"/>
          </w:p>
        </w:tc>
        <w:tc>
          <w:tcPr>
            <w:tcW w:w="1946" w:type="dxa"/>
            <w:tcBorders>
              <w:top w:val="single" w:sz="4" w:space="0" w:color="auto"/>
              <w:left w:val="single" w:sz="4" w:space="0" w:color="auto"/>
              <w:bottom w:val="single" w:sz="4" w:space="0" w:color="auto"/>
              <w:right w:val="single" w:sz="4" w:space="0" w:color="auto"/>
            </w:tcBorders>
            <w:hideMark/>
          </w:tcPr>
          <w:p w14:paraId="04F2E51A"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8</w:t>
            </w:r>
          </w:p>
        </w:tc>
        <w:tc>
          <w:tcPr>
            <w:tcW w:w="1947" w:type="dxa"/>
            <w:tcBorders>
              <w:top w:val="single" w:sz="4" w:space="0" w:color="auto"/>
              <w:left w:val="single" w:sz="4" w:space="0" w:color="auto"/>
              <w:bottom w:val="single" w:sz="4" w:space="0" w:color="auto"/>
              <w:right w:val="single" w:sz="4" w:space="0" w:color="auto"/>
            </w:tcBorders>
            <w:hideMark/>
          </w:tcPr>
          <w:p w14:paraId="754BD3B9"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6</w:t>
            </w:r>
          </w:p>
        </w:tc>
      </w:tr>
      <w:tr w:rsidR="006248EF" w:rsidRPr="006248EF" w14:paraId="3C41A7A2" w14:textId="77777777" w:rsidTr="006248EF">
        <w:tc>
          <w:tcPr>
            <w:tcW w:w="1946" w:type="dxa"/>
            <w:tcBorders>
              <w:top w:val="single" w:sz="4" w:space="0" w:color="auto"/>
              <w:left w:val="single" w:sz="4" w:space="0" w:color="auto"/>
              <w:bottom w:val="single" w:sz="4" w:space="0" w:color="auto"/>
              <w:right w:val="single" w:sz="4" w:space="0" w:color="auto"/>
            </w:tcBorders>
          </w:tcPr>
          <w:p w14:paraId="05BCB5A0"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p>
        </w:tc>
        <w:tc>
          <w:tcPr>
            <w:tcW w:w="1946" w:type="dxa"/>
            <w:tcBorders>
              <w:top w:val="single" w:sz="4" w:space="0" w:color="auto"/>
              <w:left w:val="single" w:sz="4" w:space="0" w:color="auto"/>
              <w:bottom w:val="single" w:sz="4" w:space="0" w:color="auto"/>
              <w:right w:val="single" w:sz="4" w:space="0" w:color="auto"/>
            </w:tcBorders>
            <w:hideMark/>
          </w:tcPr>
          <w:p w14:paraId="339069CE"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Peuterbad</w:t>
            </w:r>
          </w:p>
        </w:tc>
        <w:tc>
          <w:tcPr>
            <w:tcW w:w="1946" w:type="dxa"/>
            <w:tcBorders>
              <w:top w:val="single" w:sz="4" w:space="0" w:color="auto"/>
              <w:left w:val="single" w:sz="4" w:space="0" w:color="auto"/>
              <w:bottom w:val="single" w:sz="4" w:space="0" w:color="auto"/>
              <w:right w:val="single" w:sz="4" w:space="0" w:color="auto"/>
            </w:tcBorders>
            <w:hideMark/>
          </w:tcPr>
          <w:p w14:paraId="4637E3E5"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12</w:t>
            </w:r>
          </w:p>
        </w:tc>
        <w:tc>
          <w:tcPr>
            <w:tcW w:w="1947" w:type="dxa"/>
            <w:tcBorders>
              <w:top w:val="single" w:sz="4" w:space="0" w:color="auto"/>
              <w:left w:val="single" w:sz="4" w:space="0" w:color="auto"/>
              <w:bottom w:val="single" w:sz="4" w:space="0" w:color="auto"/>
              <w:right w:val="single" w:sz="4" w:space="0" w:color="auto"/>
            </w:tcBorders>
            <w:hideMark/>
          </w:tcPr>
          <w:p w14:paraId="692E9CC9"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2</w:t>
            </w:r>
          </w:p>
        </w:tc>
      </w:tr>
      <w:tr w:rsidR="006248EF" w:rsidRPr="006248EF" w14:paraId="3B82D037" w14:textId="77777777" w:rsidTr="006248EF">
        <w:tc>
          <w:tcPr>
            <w:tcW w:w="1946" w:type="dxa"/>
            <w:tcBorders>
              <w:top w:val="single" w:sz="4" w:space="0" w:color="auto"/>
              <w:left w:val="single" w:sz="4" w:space="0" w:color="auto"/>
              <w:bottom w:val="single" w:sz="4" w:space="0" w:color="auto"/>
              <w:right w:val="single" w:sz="4" w:space="0" w:color="auto"/>
            </w:tcBorders>
          </w:tcPr>
          <w:p w14:paraId="3DC8B8CF"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p>
        </w:tc>
        <w:tc>
          <w:tcPr>
            <w:tcW w:w="1946" w:type="dxa"/>
            <w:tcBorders>
              <w:top w:val="single" w:sz="4" w:space="0" w:color="auto"/>
              <w:left w:val="single" w:sz="4" w:space="0" w:color="auto"/>
              <w:bottom w:val="single" w:sz="4" w:space="0" w:color="auto"/>
              <w:right w:val="single" w:sz="4" w:space="0" w:color="auto"/>
            </w:tcBorders>
            <w:hideMark/>
          </w:tcPr>
          <w:p w14:paraId="5866B790"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Plonsbad</w:t>
            </w:r>
          </w:p>
        </w:tc>
        <w:tc>
          <w:tcPr>
            <w:tcW w:w="1946" w:type="dxa"/>
            <w:tcBorders>
              <w:top w:val="single" w:sz="4" w:space="0" w:color="auto"/>
              <w:left w:val="single" w:sz="4" w:space="0" w:color="auto"/>
              <w:bottom w:val="single" w:sz="4" w:space="0" w:color="auto"/>
              <w:right w:val="single" w:sz="4" w:space="0" w:color="auto"/>
            </w:tcBorders>
            <w:hideMark/>
          </w:tcPr>
          <w:p w14:paraId="779CEB65"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15</w:t>
            </w:r>
          </w:p>
        </w:tc>
        <w:tc>
          <w:tcPr>
            <w:tcW w:w="1947" w:type="dxa"/>
            <w:tcBorders>
              <w:top w:val="single" w:sz="4" w:space="0" w:color="auto"/>
              <w:left w:val="single" w:sz="4" w:space="0" w:color="auto"/>
              <w:bottom w:val="single" w:sz="4" w:space="0" w:color="auto"/>
              <w:right w:val="single" w:sz="4" w:space="0" w:color="auto"/>
            </w:tcBorders>
            <w:hideMark/>
          </w:tcPr>
          <w:p w14:paraId="59FF8AF5"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17</w:t>
            </w:r>
          </w:p>
        </w:tc>
      </w:tr>
      <w:tr w:rsidR="006248EF" w:rsidRPr="006248EF" w14:paraId="34189A4D" w14:textId="77777777" w:rsidTr="006248EF">
        <w:tc>
          <w:tcPr>
            <w:tcW w:w="1946" w:type="dxa"/>
            <w:tcBorders>
              <w:top w:val="single" w:sz="4" w:space="0" w:color="auto"/>
              <w:left w:val="single" w:sz="4" w:space="0" w:color="auto"/>
              <w:bottom w:val="single" w:sz="4" w:space="0" w:color="auto"/>
              <w:right w:val="single" w:sz="4" w:space="0" w:color="auto"/>
            </w:tcBorders>
          </w:tcPr>
          <w:p w14:paraId="247AA772"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p>
        </w:tc>
        <w:tc>
          <w:tcPr>
            <w:tcW w:w="1946" w:type="dxa"/>
            <w:tcBorders>
              <w:top w:val="single" w:sz="4" w:space="0" w:color="auto"/>
              <w:left w:val="single" w:sz="4" w:space="0" w:color="auto"/>
              <w:bottom w:val="single" w:sz="4" w:space="0" w:color="auto"/>
              <w:right w:val="single" w:sz="4" w:space="0" w:color="auto"/>
            </w:tcBorders>
            <w:hideMark/>
          </w:tcPr>
          <w:p w14:paraId="1076959C" w14:textId="77777777" w:rsidR="006248EF" w:rsidRPr="006248EF" w:rsidRDefault="006248EF" w:rsidP="006248EF">
            <w:pPr>
              <w:tabs>
                <w:tab w:val="clear" w:pos="357"/>
              </w:tabs>
              <w:spacing w:line="240" w:lineRule="auto"/>
              <w:rPr>
                <w:rFonts w:ascii="Calibri" w:eastAsia="Calibri" w:hAnsi="Calibri"/>
                <w:b/>
                <w:bCs/>
                <w:spacing w:val="0"/>
                <w:sz w:val="21"/>
                <w:szCs w:val="21"/>
                <w:lang w:eastAsia="en-US"/>
              </w:rPr>
            </w:pPr>
            <w:r w:rsidRPr="006248EF">
              <w:rPr>
                <w:rFonts w:ascii="Calibri" w:eastAsia="Calibri" w:hAnsi="Calibri"/>
                <w:b/>
                <w:bCs/>
                <w:spacing w:val="0"/>
                <w:sz w:val="21"/>
                <w:szCs w:val="21"/>
                <w:lang w:eastAsia="en-US"/>
              </w:rPr>
              <w:t>Totaal</w:t>
            </w:r>
          </w:p>
        </w:tc>
        <w:tc>
          <w:tcPr>
            <w:tcW w:w="1946" w:type="dxa"/>
            <w:tcBorders>
              <w:top w:val="single" w:sz="4" w:space="0" w:color="auto"/>
              <w:left w:val="single" w:sz="4" w:space="0" w:color="auto"/>
              <w:bottom w:val="single" w:sz="4" w:space="0" w:color="auto"/>
              <w:right w:val="single" w:sz="4" w:space="0" w:color="auto"/>
            </w:tcBorders>
            <w:hideMark/>
          </w:tcPr>
          <w:p w14:paraId="3056494E" w14:textId="77777777" w:rsidR="006248EF" w:rsidRPr="006248EF" w:rsidRDefault="006248EF" w:rsidP="006248EF">
            <w:pPr>
              <w:tabs>
                <w:tab w:val="clear" w:pos="357"/>
              </w:tabs>
              <w:spacing w:line="240" w:lineRule="auto"/>
              <w:rPr>
                <w:rFonts w:ascii="Calibri" w:eastAsia="Calibri" w:hAnsi="Calibri"/>
                <w:b/>
                <w:bCs/>
                <w:spacing w:val="0"/>
                <w:sz w:val="21"/>
                <w:szCs w:val="21"/>
                <w:lang w:eastAsia="en-US"/>
              </w:rPr>
            </w:pPr>
            <w:r w:rsidRPr="006248EF">
              <w:rPr>
                <w:rFonts w:ascii="Calibri" w:eastAsia="Calibri" w:hAnsi="Calibri"/>
                <w:b/>
                <w:bCs/>
                <w:spacing w:val="0"/>
                <w:sz w:val="21"/>
                <w:szCs w:val="21"/>
                <w:lang w:eastAsia="en-US"/>
              </w:rPr>
              <w:t>235</w:t>
            </w:r>
          </w:p>
        </w:tc>
        <w:tc>
          <w:tcPr>
            <w:tcW w:w="1947" w:type="dxa"/>
            <w:tcBorders>
              <w:top w:val="single" w:sz="4" w:space="0" w:color="auto"/>
              <w:left w:val="single" w:sz="4" w:space="0" w:color="auto"/>
              <w:bottom w:val="single" w:sz="4" w:space="0" w:color="auto"/>
              <w:right w:val="single" w:sz="4" w:space="0" w:color="auto"/>
            </w:tcBorders>
            <w:hideMark/>
          </w:tcPr>
          <w:p w14:paraId="794701AF" w14:textId="77777777" w:rsidR="006248EF" w:rsidRPr="006248EF" w:rsidRDefault="006248EF" w:rsidP="006248EF">
            <w:pPr>
              <w:tabs>
                <w:tab w:val="clear" w:pos="357"/>
              </w:tabs>
              <w:spacing w:line="240" w:lineRule="auto"/>
              <w:rPr>
                <w:rFonts w:ascii="Calibri" w:eastAsia="Calibri" w:hAnsi="Calibri"/>
                <w:b/>
                <w:bCs/>
                <w:spacing w:val="0"/>
                <w:sz w:val="21"/>
                <w:szCs w:val="21"/>
                <w:lang w:eastAsia="en-US"/>
              </w:rPr>
            </w:pPr>
            <w:r w:rsidRPr="006248EF">
              <w:rPr>
                <w:rFonts w:ascii="Calibri" w:eastAsia="Calibri" w:hAnsi="Calibri"/>
                <w:b/>
                <w:bCs/>
                <w:spacing w:val="0"/>
                <w:sz w:val="21"/>
                <w:szCs w:val="21"/>
                <w:lang w:eastAsia="en-US"/>
              </w:rPr>
              <w:t>185</w:t>
            </w:r>
          </w:p>
        </w:tc>
      </w:tr>
    </w:tbl>
    <w:p w14:paraId="2EE43C0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4E00ABA" w14:textId="77777777" w:rsidR="006248EF" w:rsidRPr="006248EF" w:rsidRDefault="006248EF" w:rsidP="00C16134">
      <w:pPr>
        <w:pStyle w:val="Kop2"/>
        <w:rPr>
          <w:lang w:eastAsia="en-US"/>
        </w:rPr>
      </w:pPr>
      <w:bookmarkStart w:id="19" w:name="_Toc94258403"/>
      <w:bookmarkStart w:id="20" w:name="_Toc94260692"/>
      <w:r w:rsidRPr="006248EF">
        <w:rPr>
          <w:lang w:eastAsia="en-US"/>
        </w:rPr>
        <w:t>Waterbehandelingsinstallatie systeem 3</w:t>
      </w:r>
      <w:bookmarkEnd w:id="19"/>
      <w:bookmarkEnd w:id="20"/>
    </w:p>
    <w:p w14:paraId="220832C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bad behorende bij systeem 3, met een watertemperatuur van 26-28 [°C], is:</w:t>
      </w:r>
    </w:p>
    <w:p w14:paraId="2F91A2E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tbl>
      <w:tblPr>
        <w:tblStyle w:val="Tabelraster10"/>
        <w:tblW w:w="0" w:type="auto"/>
        <w:tblInd w:w="0" w:type="dxa"/>
        <w:tblLook w:val="04A0" w:firstRow="1" w:lastRow="0" w:firstColumn="1" w:lastColumn="0" w:noHBand="0" w:noVBand="1"/>
      </w:tblPr>
      <w:tblGrid>
        <w:gridCol w:w="1946"/>
        <w:gridCol w:w="1946"/>
        <w:gridCol w:w="1946"/>
        <w:gridCol w:w="1947"/>
      </w:tblGrid>
      <w:tr w:rsidR="006248EF" w:rsidRPr="006248EF" w14:paraId="5E3F3DFF" w14:textId="77777777" w:rsidTr="006248EF">
        <w:tc>
          <w:tcPr>
            <w:tcW w:w="1946" w:type="dxa"/>
            <w:tcBorders>
              <w:top w:val="single" w:sz="4" w:space="0" w:color="auto"/>
              <w:left w:val="single" w:sz="4" w:space="0" w:color="auto"/>
              <w:bottom w:val="single" w:sz="4" w:space="0" w:color="auto"/>
              <w:right w:val="single" w:sz="4" w:space="0" w:color="auto"/>
            </w:tcBorders>
            <w:hideMark/>
          </w:tcPr>
          <w:p w14:paraId="0123A694"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Buitenbassin</w:t>
            </w:r>
          </w:p>
        </w:tc>
        <w:tc>
          <w:tcPr>
            <w:tcW w:w="1946" w:type="dxa"/>
            <w:tcBorders>
              <w:top w:val="single" w:sz="4" w:space="0" w:color="auto"/>
              <w:left w:val="single" w:sz="4" w:space="0" w:color="auto"/>
              <w:bottom w:val="single" w:sz="4" w:space="0" w:color="auto"/>
              <w:right w:val="single" w:sz="4" w:space="0" w:color="auto"/>
            </w:tcBorders>
            <w:hideMark/>
          </w:tcPr>
          <w:p w14:paraId="4FBA3EC0"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Type</w:t>
            </w:r>
          </w:p>
        </w:tc>
        <w:tc>
          <w:tcPr>
            <w:tcW w:w="1946" w:type="dxa"/>
            <w:tcBorders>
              <w:top w:val="single" w:sz="4" w:space="0" w:color="auto"/>
              <w:left w:val="single" w:sz="4" w:space="0" w:color="auto"/>
              <w:bottom w:val="single" w:sz="4" w:space="0" w:color="auto"/>
              <w:right w:val="single" w:sz="4" w:space="0" w:color="auto"/>
            </w:tcBorders>
            <w:hideMark/>
          </w:tcPr>
          <w:p w14:paraId="3706346D"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Oppervlakte in m2</w:t>
            </w:r>
          </w:p>
        </w:tc>
        <w:tc>
          <w:tcPr>
            <w:tcW w:w="1947" w:type="dxa"/>
            <w:tcBorders>
              <w:top w:val="single" w:sz="4" w:space="0" w:color="auto"/>
              <w:left w:val="single" w:sz="4" w:space="0" w:color="auto"/>
              <w:bottom w:val="single" w:sz="4" w:space="0" w:color="auto"/>
              <w:right w:val="single" w:sz="4" w:space="0" w:color="auto"/>
            </w:tcBorders>
            <w:hideMark/>
          </w:tcPr>
          <w:p w14:paraId="04161564"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Inhoud in m3</w:t>
            </w:r>
          </w:p>
        </w:tc>
      </w:tr>
      <w:tr w:rsidR="006248EF" w:rsidRPr="006248EF" w14:paraId="5B117233" w14:textId="77777777" w:rsidTr="006248EF">
        <w:tc>
          <w:tcPr>
            <w:tcW w:w="1946" w:type="dxa"/>
            <w:tcBorders>
              <w:top w:val="single" w:sz="4" w:space="0" w:color="auto"/>
              <w:left w:val="single" w:sz="4" w:space="0" w:color="auto"/>
              <w:bottom w:val="single" w:sz="4" w:space="0" w:color="auto"/>
              <w:right w:val="single" w:sz="4" w:space="0" w:color="auto"/>
            </w:tcBorders>
          </w:tcPr>
          <w:p w14:paraId="3B3A40F8"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p>
        </w:tc>
        <w:tc>
          <w:tcPr>
            <w:tcW w:w="1946" w:type="dxa"/>
            <w:tcBorders>
              <w:top w:val="single" w:sz="4" w:space="0" w:color="auto"/>
              <w:left w:val="single" w:sz="4" w:space="0" w:color="auto"/>
              <w:bottom w:val="single" w:sz="4" w:space="0" w:color="auto"/>
              <w:right w:val="single" w:sz="4" w:space="0" w:color="auto"/>
            </w:tcBorders>
            <w:hideMark/>
          </w:tcPr>
          <w:p w14:paraId="44DB420F"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Ondiep/</w:t>
            </w:r>
            <w:proofErr w:type="spellStart"/>
            <w:r w:rsidRPr="006248EF">
              <w:rPr>
                <w:rFonts w:ascii="Calibri" w:eastAsia="Calibri" w:hAnsi="Calibri"/>
                <w:spacing w:val="0"/>
                <w:sz w:val="21"/>
                <w:szCs w:val="21"/>
                <w:lang w:eastAsia="en-US"/>
              </w:rPr>
              <w:t>halfdiep</w:t>
            </w:r>
            <w:proofErr w:type="spellEnd"/>
          </w:p>
        </w:tc>
        <w:tc>
          <w:tcPr>
            <w:tcW w:w="1946" w:type="dxa"/>
            <w:tcBorders>
              <w:top w:val="single" w:sz="4" w:space="0" w:color="auto"/>
              <w:left w:val="single" w:sz="4" w:space="0" w:color="auto"/>
              <w:bottom w:val="single" w:sz="4" w:space="0" w:color="auto"/>
              <w:right w:val="single" w:sz="4" w:space="0" w:color="auto"/>
            </w:tcBorders>
            <w:hideMark/>
          </w:tcPr>
          <w:p w14:paraId="2A821CBB"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955</w:t>
            </w:r>
          </w:p>
        </w:tc>
        <w:tc>
          <w:tcPr>
            <w:tcW w:w="1947" w:type="dxa"/>
            <w:tcBorders>
              <w:top w:val="single" w:sz="4" w:space="0" w:color="auto"/>
              <w:left w:val="single" w:sz="4" w:space="0" w:color="auto"/>
              <w:bottom w:val="single" w:sz="4" w:space="0" w:color="auto"/>
              <w:right w:val="single" w:sz="4" w:space="0" w:color="auto"/>
            </w:tcBorders>
            <w:hideMark/>
          </w:tcPr>
          <w:p w14:paraId="5C94FF42"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860</w:t>
            </w:r>
          </w:p>
        </w:tc>
      </w:tr>
      <w:tr w:rsidR="006248EF" w:rsidRPr="006248EF" w14:paraId="6B46B4C9" w14:textId="77777777" w:rsidTr="006248EF">
        <w:tc>
          <w:tcPr>
            <w:tcW w:w="1946" w:type="dxa"/>
            <w:tcBorders>
              <w:top w:val="single" w:sz="4" w:space="0" w:color="auto"/>
              <w:left w:val="single" w:sz="4" w:space="0" w:color="auto"/>
              <w:bottom w:val="single" w:sz="4" w:space="0" w:color="auto"/>
              <w:right w:val="single" w:sz="4" w:space="0" w:color="auto"/>
            </w:tcBorders>
          </w:tcPr>
          <w:p w14:paraId="4756E598"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p>
        </w:tc>
        <w:tc>
          <w:tcPr>
            <w:tcW w:w="1946" w:type="dxa"/>
            <w:tcBorders>
              <w:top w:val="single" w:sz="4" w:space="0" w:color="auto"/>
              <w:left w:val="single" w:sz="4" w:space="0" w:color="auto"/>
              <w:bottom w:val="single" w:sz="4" w:space="0" w:color="auto"/>
              <w:right w:val="single" w:sz="4" w:space="0" w:color="auto"/>
            </w:tcBorders>
            <w:hideMark/>
          </w:tcPr>
          <w:p w14:paraId="6BB2D49A"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Peuterbassin</w:t>
            </w:r>
          </w:p>
        </w:tc>
        <w:tc>
          <w:tcPr>
            <w:tcW w:w="1946" w:type="dxa"/>
            <w:tcBorders>
              <w:top w:val="single" w:sz="4" w:space="0" w:color="auto"/>
              <w:left w:val="single" w:sz="4" w:space="0" w:color="auto"/>
              <w:bottom w:val="single" w:sz="4" w:space="0" w:color="auto"/>
              <w:right w:val="single" w:sz="4" w:space="0" w:color="auto"/>
            </w:tcBorders>
            <w:hideMark/>
          </w:tcPr>
          <w:p w14:paraId="469316B9"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80</w:t>
            </w:r>
          </w:p>
        </w:tc>
        <w:tc>
          <w:tcPr>
            <w:tcW w:w="1947" w:type="dxa"/>
            <w:tcBorders>
              <w:top w:val="single" w:sz="4" w:space="0" w:color="auto"/>
              <w:left w:val="single" w:sz="4" w:space="0" w:color="auto"/>
              <w:bottom w:val="single" w:sz="4" w:space="0" w:color="auto"/>
              <w:right w:val="single" w:sz="4" w:space="0" w:color="auto"/>
            </w:tcBorders>
            <w:hideMark/>
          </w:tcPr>
          <w:p w14:paraId="13DB9DF0"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r w:rsidRPr="006248EF">
              <w:rPr>
                <w:rFonts w:ascii="Calibri" w:eastAsia="Calibri" w:hAnsi="Calibri"/>
                <w:spacing w:val="0"/>
                <w:sz w:val="21"/>
                <w:szCs w:val="21"/>
                <w:lang w:eastAsia="en-US"/>
              </w:rPr>
              <w:t>8</w:t>
            </w:r>
          </w:p>
        </w:tc>
      </w:tr>
      <w:tr w:rsidR="006248EF" w:rsidRPr="006248EF" w14:paraId="22975D30" w14:textId="77777777" w:rsidTr="006248EF">
        <w:tc>
          <w:tcPr>
            <w:tcW w:w="1946" w:type="dxa"/>
            <w:tcBorders>
              <w:top w:val="single" w:sz="4" w:space="0" w:color="auto"/>
              <w:left w:val="single" w:sz="4" w:space="0" w:color="auto"/>
              <w:bottom w:val="single" w:sz="4" w:space="0" w:color="auto"/>
              <w:right w:val="single" w:sz="4" w:space="0" w:color="auto"/>
            </w:tcBorders>
          </w:tcPr>
          <w:p w14:paraId="1292707E" w14:textId="77777777" w:rsidR="006248EF" w:rsidRPr="006248EF" w:rsidRDefault="006248EF" w:rsidP="006248EF">
            <w:pPr>
              <w:tabs>
                <w:tab w:val="clear" w:pos="357"/>
              </w:tabs>
              <w:spacing w:line="240" w:lineRule="auto"/>
              <w:rPr>
                <w:rFonts w:ascii="Calibri" w:eastAsia="Calibri" w:hAnsi="Calibri"/>
                <w:spacing w:val="0"/>
                <w:sz w:val="21"/>
                <w:szCs w:val="21"/>
                <w:lang w:eastAsia="en-US"/>
              </w:rPr>
            </w:pPr>
          </w:p>
        </w:tc>
        <w:tc>
          <w:tcPr>
            <w:tcW w:w="1946" w:type="dxa"/>
            <w:tcBorders>
              <w:top w:val="single" w:sz="4" w:space="0" w:color="auto"/>
              <w:left w:val="single" w:sz="4" w:space="0" w:color="auto"/>
              <w:bottom w:val="single" w:sz="4" w:space="0" w:color="auto"/>
              <w:right w:val="single" w:sz="4" w:space="0" w:color="auto"/>
            </w:tcBorders>
            <w:hideMark/>
          </w:tcPr>
          <w:p w14:paraId="16F253CA" w14:textId="77777777" w:rsidR="006248EF" w:rsidRPr="006248EF" w:rsidRDefault="006248EF" w:rsidP="006248EF">
            <w:pPr>
              <w:tabs>
                <w:tab w:val="clear" w:pos="357"/>
              </w:tabs>
              <w:spacing w:line="240" w:lineRule="auto"/>
              <w:rPr>
                <w:rFonts w:ascii="Calibri" w:eastAsia="Calibri" w:hAnsi="Calibri"/>
                <w:b/>
                <w:bCs/>
                <w:spacing w:val="0"/>
                <w:sz w:val="21"/>
                <w:szCs w:val="21"/>
                <w:lang w:eastAsia="en-US"/>
              </w:rPr>
            </w:pPr>
            <w:r w:rsidRPr="006248EF">
              <w:rPr>
                <w:rFonts w:ascii="Calibri" w:eastAsia="Calibri" w:hAnsi="Calibri"/>
                <w:b/>
                <w:bCs/>
                <w:spacing w:val="0"/>
                <w:sz w:val="21"/>
                <w:szCs w:val="21"/>
                <w:lang w:eastAsia="en-US"/>
              </w:rPr>
              <w:t>Totaal</w:t>
            </w:r>
          </w:p>
        </w:tc>
        <w:tc>
          <w:tcPr>
            <w:tcW w:w="1946" w:type="dxa"/>
            <w:tcBorders>
              <w:top w:val="single" w:sz="4" w:space="0" w:color="auto"/>
              <w:left w:val="single" w:sz="4" w:space="0" w:color="auto"/>
              <w:bottom w:val="single" w:sz="4" w:space="0" w:color="auto"/>
              <w:right w:val="single" w:sz="4" w:space="0" w:color="auto"/>
            </w:tcBorders>
            <w:hideMark/>
          </w:tcPr>
          <w:p w14:paraId="698520D5" w14:textId="77777777" w:rsidR="006248EF" w:rsidRPr="006248EF" w:rsidRDefault="006248EF" w:rsidP="006248EF">
            <w:pPr>
              <w:tabs>
                <w:tab w:val="clear" w:pos="357"/>
              </w:tabs>
              <w:spacing w:line="240" w:lineRule="auto"/>
              <w:rPr>
                <w:rFonts w:ascii="Calibri" w:eastAsia="Calibri" w:hAnsi="Calibri"/>
                <w:b/>
                <w:bCs/>
                <w:spacing w:val="0"/>
                <w:sz w:val="21"/>
                <w:szCs w:val="21"/>
                <w:lang w:eastAsia="en-US"/>
              </w:rPr>
            </w:pPr>
            <w:r w:rsidRPr="006248EF">
              <w:rPr>
                <w:rFonts w:ascii="Calibri" w:eastAsia="Calibri" w:hAnsi="Calibri"/>
                <w:b/>
                <w:bCs/>
                <w:spacing w:val="0"/>
                <w:sz w:val="21"/>
                <w:szCs w:val="21"/>
                <w:lang w:eastAsia="en-US"/>
              </w:rPr>
              <w:t>1.035</w:t>
            </w:r>
          </w:p>
        </w:tc>
        <w:tc>
          <w:tcPr>
            <w:tcW w:w="1947" w:type="dxa"/>
            <w:tcBorders>
              <w:top w:val="single" w:sz="4" w:space="0" w:color="auto"/>
              <w:left w:val="single" w:sz="4" w:space="0" w:color="auto"/>
              <w:bottom w:val="single" w:sz="4" w:space="0" w:color="auto"/>
              <w:right w:val="single" w:sz="4" w:space="0" w:color="auto"/>
            </w:tcBorders>
            <w:hideMark/>
          </w:tcPr>
          <w:p w14:paraId="33496AEA" w14:textId="77777777" w:rsidR="006248EF" w:rsidRPr="006248EF" w:rsidRDefault="006248EF" w:rsidP="006248EF">
            <w:pPr>
              <w:tabs>
                <w:tab w:val="clear" w:pos="357"/>
              </w:tabs>
              <w:spacing w:line="240" w:lineRule="auto"/>
              <w:rPr>
                <w:rFonts w:ascii="Calibri" w:eastAsia="Calibri" w:hAnsi="Calibri"/>
                <w:b/>
                <w:bCs/>
                <w:spacing w:val="0"/>
                <w:sz w:val="21"/>
                <w:szCs w:val="21"/>
                <w:lang w:eastAsia="en-US"/>
              </w:rPr>
            </w:pPr>
            <w:r w:rsidRPr="006248EF">
              <w:rPr>
                <w:rFonts w:ascii="Calibri" w:eastAsia="Calibri" w:hAnsi="Calibri"/>
                <w:b/>
                <w:bCs/>
                <w:spacing w:val="0"/>
                <w:sz w:val="21"/>
                <w:szCs w:val="21"/>
                <w:lang w:eastAsia="en-US"/>
              </w:rPr>
              <w:t>868</w:t>
            </w:r>
          </w:p>
        </w:tc>
      </w:tr>
    </w:tbl>
    <w:p w14:paraId="23DECD8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57FC51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1B96977" w14:textId="77777777" w:rsidR="006248EF" w:rsidRPr="006248EF" w:rsidRDefault="006248EF" w:rsidP="006248EF">
      <w:pPr>
        <w:tabs>
          <w:tab w:val="clear" w:pos="357"/>
        </w:tabs>
        <w:spacing w:after="160" w:line="256" w:lineRule="auto"/>
        <w:rPr>
          <w:rFonts w:ascii="Trebuchet MS" w:eastAsia="Times New Roman" w:hAnsi="Trebuchet MS"/>
          <w:b/>
          <w:color w:val="1D3B69"/>
          <w:spacing w:val="0"/>
          <w:sz w:val="21"/>
          <w:szCs w:val="32"/>
          <w:lang w:eastAsia="en-US"/>
        </w:rPr>
      </w:pPr>
      <w:r w:rsidRPr="006248EF">
        <w:rPr>
          <w:rFonts w:ascii="Calibri" w:eastAsia="Calibri" w:hAnsi="Calibri"/>
          <w:spacing w:val="0"/>
          <w:sz w:val="21"/>
          <w:szCs w:val="22"/>
          <w:lang w:eastAsia="en-US"/>
        </w:rPr>
        <w:br w:type="page"/>
      </w:r>
      <w:bookmarkStart w:id="21" w:name="_Toc66081625"/>
    </w:p>
    <w:p w14:paraId="410FA6BD" w14:textId="77777777" w:rsidR="006248EF" w:rsidRPr="006248EF" w:rsidRDefault="006248EF" w:rsidP="00C16134">
      <w:pPr>
        <w:pStyle w:val="Kop1"/>
        <w:rPr>
          <w:lang w:eastAsia="en-US"/>
        </w:rPr>
      </w:pPr>
      <w:bookmarkStart w:id="22" w:name="_Toc94258404"/>
      <w:bookmarkStart w:id="23" w:name="_Toc94260693"/>
      <w:r w:rsidRPr="006248EF">
        <w:rPr>
          <w:lang w:eastAsia="en-US"/>
        </w:rPr>
        <w:lastRenderedPageBreak/>
        <w:t>DIN Filters</w:t>
      </w:r>
      <w:bookmarkEnd w:id="22"/>
      <w:bookmarkEnd w:id="23"/>
      <w:r w:rsidRPr="006248EF">
        <w:rPr>
          <w:lang w:eastAsia="en-US"/>
        </w:rPr>
        <w:t xml:space="preserve"> </w:t>
      </w:r>
      <w:bookmarkEnd w:id="21"/>
    </w:p>
    <w:p w14:paraId="107C767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1D93029" w14:textId="77777777" w:rsidR="006248EF" w:rsidRPr="006248EF" w:rsidRDefault="006248EF" w:rsidP="00C16134">
      <w:pPr>
        <w:pStyle w:val="Kop2"/>
        <w:rPr>
          <w:lang w:eastAsia="en-US"/>
        </w:rPr>
      </w:pPr>
      <w:bookmarkStart w:id="24" w:name="_Toc94258405"/>
      <w:bookmarkStart w:id="25" w:name="_Toc94260694"/>
      <w:r w:rsidRPr="006248EF">
        <w:rPr>
          <w:lang w:eastAsia="en-US"/>
        </w:rPr>
        <w:t>Filters algemeen</w:t>
      </w:r>
      <w:bookmarkEnd w:id="24"/>
      <w:bookmarkEnd w:id="25"/>
    </w:p>
    <w:p w14:paraId="54195D93" w14:textId="77777777" w:rsidR="006248EF" w:rsidRPr="006248EF" w:rsidRDefault="006248EF" w:rsidP="006248EF">
      <w:pPr>
        <w:tabs>
          <w:tab w:val="clear" w:pos="357"/>
          <w:tab w:val="num" w:pos="0"/>
        </w:tabs>
        <w:spacing w:line="240" w:lineRule="auto"/>
        <w:rPr>
          <w:rFonts w:ascii="Myriad Pro" w:eastAsia="Calibri" w:hAnsi="Myriad Pro"/>
          <w:spacing w:val="0"/>
          <w:sz w:val="21"/>
          <w:szCs w:val="20"/>
          <w:lang w:eastAsia="en-US"/>
        </w:rPr>
      </w:pPr>
      <w:r w:rsidRPr="006248EF">
        <w:rPr>
          <w:rFonts w:ascii="Calibri" w:eastAsia="Calibri" w:hAnsi="Calibri"/>
          <w:spacing w:val="0"/>
          <w:sz w:val="21"/>
          <w:szCs w:val="20"/>
          <w:lang w:eastAsia="en-US"/>
        </w:rPr>
        <w:t xml:space="preserve">Voor het mechanisch reinigen van het zwemwater worden semiautomatisch bediende kunststof </w:t>
      </w:r>
      <w:proofErr w:type="spellStart"/>
      <w:r w:rsidRPr="006248EF">
        <w:rPr>
          <w:rFonts w:ascii="Calibri" w:eastAsia="Calibri" w:hAnsi="Calibri"/>
          <w:spacing w:val="0"/>
          <w:sz w:val="21"/>
          <w:szCs w:val="20"/>
          <w:lang w:eastAsia="en-US"/>
        </w:rPr>
        <w:t>meerlaagsfilters</w:t>
      </w:r>
      <w:proofErr w:type="spellEnd"/>
      <w:r w:rsidRPr="006248EF">
        <w:rPr>
          <w:rFonts w:ascii="Calibri" w:eastAsia="Calibri" w:hAnsi="Calibri"/>
          <w:spacing w:val="0"/>
          <w:sz w:val="21"/>
          <w:szCs w:val="20"/>
          <w:lang w:eastAsia="en-US"/>
        </w:rPr>
        <w:t xml:space="preserve"> geïnstalleerd.</w:t>
      </w:r>
    </w:p>
    <w:p w14:paraId="6C27B195" w14:textId="77777777" w:rsidR="006248EF" w:rsidRPr="006248EF" w:rsidRDefault="006248EF" w:rsidP="006248EF">
      <w:pPr>
        <w:tabs>
          <w:tab w:val="clear" w:pos="357"/>
          <w:tab w:val="num" w:pos="0"/>
        </w:tabs>
        <w:spacing w:line="240" w:lineRule="auto"/>
        <w:rPr>
          <w:rFonts w:ascii="Calibri" w:eastAsia="Calibri" w:hAnsi="Calibri"/>
          <w:spacing w:val="0"/>
          <w:sz w:val="21"/>
          <w:szCs w:val="22"/>
          <w:lang w:eastAsia="x-none"/>
        </w:rPr>
      </w:pPr>
    </w:p>
    <w:p w14:paraId="49D49185"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De zandfilters bestaan elk uit:</w:t>
      </w:r>
    </w:p>
    <w:p w14:paraId="7ADF86D6" w14:textId="77777777" w:rsidR="006248EF" w:rsidRPr="006248EF" w:rsidRDefault="006248EF" w:rsidP="0048409B">
      <w:pPr>
        <w:numPr>
          <w:ilvl w:val="0"/>
          <w:numId w:val="16"/>
        </w:numPr>
        <w:tabs>
          <w:tab w:val="clear" w:pos="357"/>
          <w:tab w:val="num" w:pos="360"/>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ronde filtertank vervaardigd uit kunststof voorzien van bolle tankbodems;</w:t>
      </w:r>
    </w:p>
    <w:p w14:paraId="6C44B2AE" w14:textId="77777777" w:rsidR="006248EF" w:rsidRPr="006248EF" w:rsidRDefault="006248EF" w:rsidP="0048409B">
      <w:pPr>
        <w:numPr>
          <w:ilvl w:val="0"/>
          <w:numId w:val="16"/>
        </w:numPr>
        <w:tabs>
          <w:tab w:val="clear" w:pos="357"/>
          <w:tab w:val="num" w:pos="360"/>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nauwkeurig berekend en degelijk bevestigd corrosie bestendig verdeel systeem bovenin de filtertank;</w:t>
      </w:r>
    </w:p>
    <w:p w14:paraId="2287AFA1" w14:textId="77777777" w:rsidR="006248EF" w:rsidRPr="006248EF" w:rsidRDefault="006248EF" w:rsidP="0048409B">
      <w:pPr>
        <w:numPr>
          <w:ilvl w:val="0"/>
          <w:numId w:val="16"/>
        </w:numPr>
        <w:tabs>
          <w:tab w:val="clear" w:pos="357"/>
          <w:tab w:val="num" w:pos="360"/>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mangat van minimaal Ø450 [mm] in ondoorzichtige uitvoering vlak boven de spoelkoppenbodem;</w:t>
      </w:r>
    </w:p>
    <w:p w14:paraId="4A69750D" w14:textId="77777777" w:rsidR="006248EF" w:rsidRPr="006248EF" w:rsidRDefault="006248EF" w:rsidP="0048409B">
      <w:pPr>
        <w:numPr>
          <w:ilvl w:val="0"/>
          <w:numId w:val="16"/>
        </w:numPr>
        <w:tabs>
          <w:tab w:val="clear" w:pos="357"/>
          <w:tab w:val="num" w:pos="360"/>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inspectieluik c.q. vulopening bovenin de filtertank;</w:t>
      </w:r>
    </w:p>
    <w:p w14:paraId="4ABC4B17" w14:textId="77777777" w:rsidR="006248EF" w:rsidRPr="006248EF" w:rsidRDefault="006248EF" w:rsidP="0048409B">
      <w:pPr>
        <w:numPr>
          <w:ilvl w:val="0"/>
          <w:numId w:val="16"/>
        </w:numPr>
        <w:tabs>
          <w:tab w:val="clear" w:pos="357"/>
          <w:tab w:val="num" w:pos="360"/>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 xml:space="preserve">Transparante kijkglazen onder het bovenste verdeelsysteem en direct boven het </w:t>
      </w:r>
      <w:proofErr w:type="spellStart"/>
      <w:r w:rsidRPr="006248EF">
        <w:rPr>
          <w:rFonts w:ascii="Calibri" w:eastAsia="Times New Roman" w:hAnsi="Calibri"/>
          <w:spacing w:val="0"/>
          <w:sz w:val="21"/>
          <w:szCs w:val="20"/>
        </w:rPr>
        <w:t>ongeëxpandeerde</w:t>
      </w:r>
      <w:proofErr w:type="spellEnd"/>
      <w:r w:rsidRPr="006248EF">
        <w:rPr>
          <w:rFonts w:ascii="Calibri" w:eastAsia="Times New Roman" w:hAnsi="Calibri"/>
          <w:spacing w:val="0"/>
          <w:sz w:val="21"/>
          <w:szCs w:val="20"/>
        </w:rPr>
        <w:t xml:space="preserve"> filterbed, zodat een deel van het kijkglas vrij blijft tijdens expansie van het zandbed;</w:t>
      </w:r>
    </w:p>
    <w:p w14:paraId="34998341" w14:textId="77777777" w:rsidR="006248EF" w:rsidRPr="006248EF" w:rsidRDefault="006248EF" w:rsidP="0048409B">
      <w:pPr>
        <w:numPr>
          <w:ilvl w:val="0"/>
          <w:numId w:val="16"/>
        </w:numPr>
        <w:tabs>
          <w:tab w:val="clear" w:pos="357"/>
          <w:tab w:val="num" w:pos="360"/>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Aansluitflenzen voor aansluiting van het complete filterfront;</w:t>
      </w:r>
    </w:p>
    <w:p w14:paraId="004D1C8C" w14:textId="77777777" w:rsidR="006248EF" w:rsidRPr="006248EF" w:rsidRDefault="006248EF" w:rsidP="0048409B">
      <w:pPr>
        <w:numPr>
          <w:ilvl w:val="0"/>
          <w:numId w:val="16"/>
        </w:numPr>
        <w:tabs>
          <w:tab w:val="clear" w:pos="357"/>
          <w:tab w:val="num" w:pos="360"/>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aansluitmogelijkheid voor ontluchting;</w:t>
      </w:r>
    </w:p>
    <w:p w14:paraId="294CE8B9" w14:textId="77777777" w:rsidR="006248EF" w:rsidRPr="006248EF" w:rsidRDefault="006248EF" w:rsidP="0048409B">
      <w:pPr>
        <w:numPr>
          <w:ilvl w:val="0"/>
          <w:numId w:val="16"/>
        </w:numPr>
        <w:tabs>
          <w:tab w:val="clear" w:pos="357"/>
          <w:tab w:val="num" w:pos="360"/>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aansluitmogelijkheid voor aftap;</w:t>
      </w:r>
    </w:p>
    <w:p w14:paraId="0688CE17" w14:textId="77777777" w:rsidR="006248EF" w:rsidRPr="006248EF" w:rsidRDefault="006248EF" w:rsidP="0048409B">
      <w:pPr>
        <w:numPr>
          <w:ilvl w:val="0"/>
          <w:numId w:val="16"/>
        </w:numPr>
        <w:tabs>
          <w:tab w:val="clear" w:pos="357"/>
          <w:tab w:val="num" w:pos="360"/>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Minimaal vier poten voor opstelling op de vloer.</w:t>
      </w:r>
    </w:p>
    <w:p w14:paraId="4956F1CA" w14:textId="77777777" w:rsidR="006248EF" w:rsidRPr="006248EF" w:rsidRDefault="006248EF" w:rsidP="006248EF">
      <w:pPr>
        <w:tabs>
          <w:tab w:val="clear" w:pos="357"/>
          <w:tab w:val="num" w:pos="0"/>
        </w:tabs>
        <w:spacing w:line="240" w:lineRule="auto"/>
        <w:rPr>
          <w:rFonts w:ascii="Calibri" w:eastAsia="Calibri" w:hAnsi="Calibri"/>
          <w:spacing w:val="0"/>
          <w:sz w:val="21"/>
          <w:szCs w:val="22"/>
          <w:lang w:eastAsia="x-none"/>
        </w:rPr>
      </w:pPr>
    </w:p>
    <w:p w14:paraId="2786BD62"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 xml:space="preserve">De </w:t>
      </w:r>
      <w:proofErr w:type="spellStart"/>
      <w:r w:rsidRPr="006248EF">
        <w:rPr>
          <w:rFonts w:ascii="Calibri" w:eastAsia="Calibri" w:hAnsi="Calibri"/>
          <w:spacing w:val="0"/>
          <w:sz w:val="21"/>
          <w:szCs w:val="20"/>
          <w:lang w:eastAsia="en-US"/>
        </w:rPr>
        <w:t>meerlaagsfilters</w:t>
      </w:r>
      <w:proofErr w:type="spellEnd"/>
      <w:r w:rsidRPr="006248EF">
        <w:rPr>
          <w:rFonts w:ascii="Calibri" w:eastAsia="Calibri" w:hAnsi="Calibri"/>
          <w:spacing w:val="0"/>
          <w:sz w:val="21"/>
          <w:szCs w:val="20"/>
          <w:lang w:eastAsia="en-US"/>
        </w:rPr>
        <w:t xml:space="preserve"> elk voorzien van:</w:t>
      </w:r>
    </w:p>
    <w:p w14:paraId="771C1AC3"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verlichtingsarmatuur achter het transparante venster voor verlichting in de filtertank, teneinde de volgende zaken goed te kunnen waarnemen c.q. te beoordelen en te controleren:</w:t>
      </w:r>
    </w:p>
    <w:p w14:paraId="0C3B9398"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expansie tijdens het spoelen;</w:t>
      </w:r>
    </w:p>
    <w:p w14:paraId="6499DF4B"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zandmigratie tijdens de looptijd van het zandfilter;</w:t>
      </w:r>
    </w:p>
    <w:p w14:paraId="7E183F79"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zandverlies gedurende het gebruik.</w:t>
      </w:r>
    </w:p>
    <w:p w14:paraId="0347EF22"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compleet filterfront bestaande uit PVC leidingwerk, voorzien van:</w:t>
      </w:r>
    </w:p>
    <w:p w14:paraId="79ADADA9"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2 elektrisch bediende vlinderkleppen t.b.v. filtratie;</w:t>
      </w:r>
    </w:p>
    <w:p w14:paraId="16EC2316"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2 elektrisch bediende vlinderkleppen t.b.v. spoelen;</w:t>
      </w:r>
    </w:p>
    <w:p w14:paraId="7C0AC2C1"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1 elektrisch bediende vlinderklep t.b.v. eerst filtraat.</w:t>
      </w:r>
    </w:p>
    <w:p w14:paraId="43DE560E"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handbediend kogelafsluiter t.b.v. ontluchting;</w:t>
      </w:r>
    </w:p>
    <w:p w14:paraId="43983F50"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handbediend membraan afsluiter t.b.v. aftap;</w:t>
      </w:r>
    </w:p>
    <w:p w14:paraId="42C1ACF0"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 xml:space="preserve">Een monsterwaterkraan in de </w:t>
      </w:r>
      <w:proofErr w:type="spellStart"/>
      <w:r w:rsidRPr="006248EF">
        <w:rPr>
          <w:rFonts w:ascii="Calibri" w:eastAsia="Times New Roman" w:hAnsi="Calibri"/>
          <w:spacing w:val="0"/>
          <w:sz w:val="21"/>
          <w:szCs w:val="20"/>
        </w:rPr>
        <w:t>influentleiding</w:t>
      </w:r>
      <w:proofErr w:type="spellEnd"/>
      <w:r w:rsidRPr="006248EF">
        <w:rPr>
          <w:rFonts w:ascii="Calibri" w:eastAsia="Times New Roman" w:hAnsi="Calibri"/>
          <w:spacing w:val="0"/>
          <w:sz w:val="21"/>
          <w:szCs w:val="20"/>
        </w:rPr>
        <w:t xml:space="preserve"> direct voor het zandfilter;</w:t>
      </w:r>
    </w:p>
    <w:p w14:paraId="1B145AF7"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monsterwaterkraan in de effluentleiding direct na het zandfilter;</w:t>
      </w:r>
    </w:p>
    <w:p w14:paraId="76F27F28"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Filtervulling bestaande uit diverse steunlagen van grind, filterzand en antraciet N welke, wat grofheid betreft, volledig op elkaar dienen te zijn afgestemd;</w:t>
      </w:r>
    </w:p>
    <w:p w14:paraId="50052208"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Een manometerbord voorzien van 2 manometers t.b.v. de volgende drukaflezingen:</w:t>
      </w:r>
    </w:p>
    <w:p w14:paraId="6FF77A86"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toevoer boven zandfilter;</w:t>
      </w:r>
    </w:p>
    <w:p w14:paraId="04245CEC" w14:textId="77777777" w:rsidR="006248EF" w:rsidRP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filtraat zandfilter.</w:t>
      </w:r>
    </w:p>
    <w:p w14:paraId="020D6F21" w14:textId="77777777" w:rsidR="006248EF" w:rsidRDefault="006248EF" w:rsidP="0048409B">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De benodigde sokken t.b.v. aansluitingen monsterwaterkranen, manometers, etc.</w:t>
      </w:r>
    </w:p>
    <w:p w14:paraId="586CEA9A" w14:textId="77777777" w:rsidR="00B0389C" w:rsidRDefault="00B0389C" w:rsidP="00B0389C">
      <w:pPr>
        <w:tabs>
          <w:tab w:val="clear" w:pos="357"/>
        </w:tabs>
        <w:spacing w:line="240" w:lineRule="auto"/>
        <w:contextualSpacing/>
        <w:rPr>
          <w:rFonts w:ascii="Calibri" w:eastAsia="Times New Roman" w:hAnsi="Calibri"/>
          <w:spacing w:val="0"/>
          <w:sz w:val="21"/>
          <w:szCs w:val="20"/>
        </w:rPr>
      </w:pPr>
    </w:p>
    <w:p w14:paraId="6570F6D4"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2"/>
          <w:lang w:eastAsia="x-none"/>
        </w:rPr>
        <w:br w:type="page"/>
      </w:r>
      <w:r w:rsidRPr="006248EF">
        <w:rPr>
          <w:rFonts w:ascii="Calibri" w:eastAsia="Calibri" w:hAnsi="Calibri"/>
          <w:spacing w:val="0"/>
          <w:sz w:val="21"/>
          <w:szCs w:val="20"/>
          <w:lang w:eastAsia="en-US"/>
        </w:rPr>
        <w:lastRenderedPageBreak/>
        <w:t xml:space="preserve">De </w:t>
      </w:r>
      <w:proofErr w:type="spellStart"/>
      <w:r w:rsidRPr="006248EF">
        <w:rPr>
          <w:rFonts w:ascii="Calibri" w:eastAsia="Calibri" w:hAnsi="Calibri"/>
          <w:spacing w:val="0"/>
          <w:sz w:val="21"/>
          <w:szCs w:val="20"/>
          <w:lang w:eastAsia="en-US"/>
        </w:rPr>
        <w:t>meerlaagfilters</w:t>
      </w:r>
      <w:proofErr w:type="spellEnd"/>
      <w:r w:rsidRPr="006248EF">
        <w:rPr>
          <w:rFonts w:ascii="Calibri" w:eastAsia="Calibri" w:hAnsi="Calibri"/>
          <w:spacing w:val="0"/>
          <w:sz w:val="21"/>
          <w:szCs w:val="20"/>
          <w:lang w:eastAsia="en-US"/>
        </w:rPr>
        <w:t xml:space="preserve"> voldoen aan onderstaande specificaties:</w:t>
      </w:r>
    </w:p>
    <w:p w14:paraId="39BA0E8A"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Korreldiameter (d) van het antraciet N</w:t>
      </w:r>
      <w:r w:rsidRPr="006248EF">
        <w:rPr>
          <w:rFonts w:ascii="Calibri" w:eastAsia="Calibri" w:hAnsi="Calibri"/>
          <w:spacing w:val="0"/>
          <w:sz w:val="21"/>
          <w:szCs w:val="20"/>
          <w:lang w:eastAsia="en-US"/>
        </w:rPr>
        <w:tab/>
      </w:r>
      <w:r w:rsidRPr="006248EF">
        <w:rPr>
          <w:rFonts w:ascii="Calibri" w:eastAsia="Calibri" w:hAnsi="Calibri"/>
          <w:spacing w:val="0"/>
          <w:sz w:val="21"/>
          <w:szCs w:val="20"/>
          <w:lang w:eastAsia="en-US"/>
        </w:rPr>
        <w:tab/>
      </w:r>
      <w:r w:rsidRPr="006248EF">
        <w:rPr>
          <w:rFonts w:ascii="Calibri" w:eastAsia="Calibri" w:hAnsi="Calibri"/>
          <w:spacing w:val="0"/>
          <w:sz w:val="21"/>
          <w:szCs w:val="20"/>
          <w:lang w:eastAsia="en-US"/>
        </w:rPr>
        <w:tab/>
      </w:r>
      <w:r w:rsidR="00C16134">
        <w:rPr>
          <w:rFonts w:ascii="Calibri" w:eastAsia="Calibri" w:hAnsi="Calibri"/>
          <w:spacing w:val="0"/>
          <w:sz w:val="21"/>
          <w:szCs w:val="20"/>
          <w:lang w:eastAsia="en-US"/>
        </w:rPr>
        <w:tab/>
      </w:r>
      <w:proofErr w:type="spellStart"/>
      <w:r w:rsidRPr="006248EF">
        <w:rPr>
          <w:rFonts w:ascii="Calibri" w:eastAsia="Calibri" w:hAnsi="Calibri"/>
          <w:spacing w:val="0"/>
          <w:sz w:val="21"/>
          <w:szCs w:val="20"/>
          <w:lang w:eastAsia="en-US"/>
        </w:rPr>
        <w:t>Kornung</w:t>
      </w:r>
      <w:proofErr w:type="spellEnd"/>
      <w:r w:rsidRPr="006248EF">
        <w:rPr>
          <w:rFonts w:ascii="Calibri" w:eastAsia="Calibri" w:hAnsi="Calibri"/>
          <w:spacing w:val="0"/>
          <w:sz w:val="21"/>
          <w:szCs w:val="20"/>
          <w:lang w:eastAsia="en-US"/>
        </w:rPr>
        <w:t xml:space="preserve"> 1</w:t>
      </w:r>
    </w:p>
    <w:p w14:paraId="31CC90B6"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Zandkorreldiameter (d) van het filterzand</w:t>
      </w:r>
      <w:r w:rsidRPr="006248EF">
        <w:rPr>
          <w:rFonts w:ascii="Calibri" w:eastAsia="Calibri" w:hAnsi="Calibri"/>
          <w:spacing w:val="0"/>
          <w:sz w:val="21"/>
          <w:szCs w:val="20"/>
          <w:lang w:eastAsia="en-US"/>
        </w:rPr>
        <w:tab/>
      </w:r>
      <w:r w:rsidRPr="006248EF">
        <w:rPr>
          <w:rFonts w:ascii="Calibri" w:eastAsia="Calibri" w:hAnsi="Calibri"/>
          <w:spacing w:val="0"/>
          <w:sz w:val="21"/>
          <w:szCs w:val="20"/>
          <w:lang w:eastAsia="en-US"/>
        </w:rPr>
        <w:tab/>
      </w:r>
      <w:r w:rsidRPr="006248EF">
        <w:rPr>
          <w:rFonts w:ascii="Calibri" w:eastAsia="Calibri" w:hAnsi="Calibri"/>
          <w:spacing w:val="0"/>
          <w:sz w:val="21"/>
          <w:szCs w:val="20"/>
          <w:lang w:eastAsia="en-US"/>
        </w:rPr>
        <w:tab/>
      </w:r>
      <w:r w:rsidR="00C16134">
        <w:rPr>
          <w:rFonts w:ascii="Calibri" w:eastAsia="Calibri" w:hAnsi="Calibri"/>
          <w:spacing w:val="0"/>
          <w:sz w:val="21"/>
          <w:szCs w:val="20"/>
          <w:lang w:eastAsia="en-US"/>
        </w:rPr>
        <w:tab/>
      </w:r>
      <w:r w:rsidRPr="006248EF">
        <w:rPr>
          <w:rFonts w:ascii="Calibri" w:eastAsia="Calibri" w:hAnsi="Calibri"/>
          <w:spacing w:val="0"/>
          <w:sz w:val="21"/>
          <w:szCs w:val="20"/>
          <w:lang w:eastAsia="en-US"/>
        </w:rPr>
        <w:t>0,4 ≤ d ≤ 0,8[mm]</w:t>
      </w:r>
    </w:p>
    <w:p w14:paraId="0FD86206"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Uniformiteitscoëfficiënt (</w:t>
      </w:r>
      <w:proofErr w:type="spellStart"/>
      <w:r w:rsidRPr="006248EF">
        <w:rPr>
          <w:rFonts w:ascii="Calibri" w:eastAsia="Calibri" w:hAnsi="Calibri"/>
          <w:spacing w:val="0"/>
          <w:sz w:val="21"/>
          <w:szCs w:val="20"/>
          <w:lang w:eastAsia="en-US"/>
        </w:rPr>
        <w:t>Uc</w:t>
      </w:r>
      <w:proofErr w:type="spellEnd"/>
      <w:r w:rsidRPr="006248EF">
        <w:rPr>
          <w:rFonts w:ascii="Calibri" w:eastAsia="Calibri" w:hAnsi="Calibri"/>
          <w:spacing w:val="0"/>
          <w:sz w:val="21"/>
          <w:szCs w:val="20"/>
          <w:lang w:eastAsia="en-US"/>
        </w:rPr>
        <w:t>) van het filterzand</w:t>
      </w:r>
      <w:r w:rsidRPr="006248EF">
        <w:rPr>
          <w:rFonts w:ascii="Calibri" w:eastAsia="Calibri" w:hAnsi="Calibri"/>
          <w:spacing w:val="0"/>
          <w:sz w:val="21"/>
          <w:szCs w:val="20"/>
          <w:lang w:eastAsia="en-US"/>
        </w:rPr>
        <w:tab/>
      </w:r>
      <w:r w:rsidRPr="006248EF">
        <w:rPr>
          <w:rFonts w:ascii="Calibri" w:eastAsia="Calibri" w:hAnsi="Calibri"/>
          <w:spacing w:val="0"/>
          <w:sz w:val="21"/>
          <w:szCs w:val="20"/>
          <w:lang w:eastAsia="en-US"/>
        </w:rPr>
        <w:tab/>
      </w:r>
      <w:r w:rsidR="00C16134">
        <w:rPr>
          <w:rFonts w:ascii="Calibri" w:eastAsia="Calibri" w:hAnsi="Calibri"/>
          <w:spacing w:val="0"/>
          <w:sz w:val="21"/>
          <w:szCs w:val="20"/>
          <w:lang w:eastAsia="en-US"/>
        </w:rPr>
        <w:tab/>
      </w:r>
      <w:proofErr w:type="spellStart"/>
      <w:r w:rsidRPr="006248EF">
        <w:rPr>
          <w:rFonts w:ascii="Calibri" w:eastAsia="Calibri" w:hAnsi="Calibri"/>
          <w:spacing w:val="0"/>
          <w:sz w:val="21"/>
          <w:szCs w:val="20"/>
          <w:lang w:eastAsia="en-US"/>
        </w:rPr>
        <w:t>Uc</w:t>
      </w:r>
      <w:proofErr w:type="spellEnd"/>
      <w:r w:rsidRPr="006248EF">
        <w:rPr>
          <w:rFonts w:ascii="Calibri" w:eastAsia="Calibri" w:hAnsi="Calibri"/>
          <w:spacing w:val="0"/>
          <w:sz w:val="21"/>
          <w:szCs w:val="20"/>
          <w:lang w:eastAsia="en-US"/>
        </w:rPr>
        <w:t xml:space="preserve"> ≤ 1,40</w:t>
      </w:r>
      <w:r w:rsidRPr="006248EF">
        <w:rPr>
          <w:rFonts w:ascii="Calibri" w:eastAsia="Calibri" w:hAnsi="Calibri"/>
          <w:spacing w:val="0"/>
          <w:sz w:val="21"/>
          <w:szCs w:val="20"/>
          <w:lang w:eastAsia="en-US"/>
        </w:rPr>
        <w:tab/>
        <w:t>[-]</w:t>
      </w:r>
    </w:p>
    <w:p w14:paraId="7B3533BA"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Filtratiecapaciteit (</w:t>
      </w:r>
      <w:proofErr w:type="spellStart"/>
      <w:r w:rsidRPr="006248EF">
        <w:rPr>
          <w:rFonts w:ascii="Calibri" w:eastAsia="Calibri" w:hAnsi="Calibri"/>
          <w:spacing w:val="0"/>
          <w:sz w:val="21"/>
          <w:szCs w:val="20"/>
          <w:lang w:eastAsia="en-US"/>
        </w:rPr>
        <w:t>Qf</w:t>
      </w:r>
      <w:proofErr w:type="spellEnd"/>
      <w:r w:rsidRPr="006248EF">
        <w:rPr>
          <w:rFonts w:ascii="Calibri" w:eastAsia="Calibri" w:hAnsi="Calibri"/>
          <w:spacing w:val="0"/>
          <w:sz w:val="21"/>
          <w:szCs w:val="20"/>
          <w:lang w:eastAsia="en-US"/>
        </w:rPr>
        <w:t>) per filteroppervlak</w:t>
      </w:r>
      <w:r w:rsidRPr="006248EF">
        <w:rPr>
          <w:rFonts w:ascii="Calibri" w:eastAsia="Calibri" w:hAnsi="Calibri"/>
          <w:spacing w:val="0"/>
          <w:sz w:val="21"/>
          <w:szCs w:val="20"/>
          <w:lang w:eastAsia="en-US"/>
        </w:rPr>
        <w:tab/>
      </w:r>
      <w:r w:rsidRPr="006248EF">
        <w:rPr>
          <w:rFonts w:ascii="Calibri" w:eastAsia="Calibri" w:hAnsi="Calibri"/>
          <w:spacing w:val="0"/>
          <w:sz w:val="21"/>
          <w:szCs w:val="20"/>
          <w:lang w:eastAsia="en-US"/>
        </w:rPr>
        <w:tab/>
      </w:r>
      <w:r w:rsidRPr="006248EF">
        <w:rPr>
          <w:rFonts w:ascii="Calibri" w:eastAsia="Calibri" w:hAnsi="Calibri"/>
          <w:spacing w:val="0"/>
          <w:sz w:val="21"/>
          <w:szCs w:val="20"/>
          <w:lang w:eastAsia="en-US"/>
        </w:rPr>
        <w:tab/>
      </w:r>
      <w:r w:rsidR="00C16134">
        <w:rPr>
          <w:rFonts w:ascii="Calibri" w:eastAsia="Calibri" w:hAnsi="Calibri"/>
          <w:spacing w:val="0"/>
          <w:sz w:val="21"/>
          <w:szCs w:val="20"/>
          <w:lang w:eastAsia="en-US"/>
        </w:rPr>
        <w:tab/>
      </w:r>
      <w:proofErr w:type="spellStart"/>
      <w:r w:rsidRPr="006248EF">
        <w:rPr>
          <w:rFonts w:ascii="Calibri" w:eastAsia="Calibri" w:hAnsi="Calibri"/>
          <w:spacing w:val="0"/>
          <w:sz w:val="21"/>
          <w:szCs w:val="20"/>
          <w:lang w:eastAsia="en-US"/>
        </w:rPr>
        <w:t>Qf</w:t>
      </w:r>
      <w:proofErr w:type="spellEnd"/>
      <w:r w:rsidRPr="006248EF">
        <w:rPr>
          <w:rFonts w:ascii="Calibri" w:eastAsia="Calibri" w:hAnsi="Calibri"/>
          <w:spacing w:val="0"/>
          <w:sz w:val="21"/>
          <w:szCs w:val="20"/>
          <w:lang w:eastAsia="en-US"/>
        </w:rPr>
        <w:t xml:space="preserve"> ≤ 25</w:t>
      </w:r>
      <w:r w:rsidRPr="006248EF">
        <w:rPr>
          <w:rFonts w:ascii="Calibri" w:eastAsia="Calibri" w:hAnsi="Calibri"/>
          <w:spacing w:val="0"/>
          <w:sz w:val="21"/>
          <w:szCs w:val="20"/>
          <w:lang w:eastAsia="en-US"/>
        </w:rPr>
        <w:tab/>
        <w:t>[m³/h]/[m²]</w:t>
      </w:r>
    </w:p>
    <w:p w14:paraId="430E6593"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Spoelwatercapaciteit (</w:t>
      </w:r>
      <w:proofErr w:type="spellStart"/>
      <w:r w:rsidRPr="006248EF">
        <w:rPr>
          <w:rFonts w:ascii="Calibri" w:eastAsia="Calibri" w:hAnsi="Calibri"/>
          <w:spacing w:val="0"/>
          <w:sz w:val="21"/>
          <w:szCs w:val="20"/>
          <w:lang w:eastAsia="en-US"/>
        </w:rPr>
        <w:t>Qs</w:t>
      </w:r>
      <w:proofErr w:type="spellEnd"/>
      <w:r w:rsidRPr="006248EF">
        <w:rPr>
          <w:rFonts w:ascii="Calibri" w:eastAsia="Calibri" w:hAnsi="Calibri"/>
          <w:spacing w:val="0"/>
          <w:sz w:val="21"/>
          <w:szCs w:val="20"/>
          <w:lang w:eastAsia="en-US"/>
        </w:rPr>
        <w:t>) per filteroppervlak</w:t>
      </w:r>
      <w:r w:rsidRPr="006248EF">
        <w:rPr>
          <w:rFonts w:ascii="Calibri" w:eastAsia="Calibri" w:hAnsi="Calibri"/>
          <w:spacing w:val="0"/>
          <w:sz w:val="21"/>
          <w:szCs w:val="20"/>
          <w:lang w:eastAsia="en-US"/>
        </w:rPr>
        <w:tab/>
      </w:r>
      <w:r w:rsidRPr="006248EF">
        <w:rPr>
          <w:rFonts w:ascii="Calibri" w:eastAsia="Calibri" w:hAnsi="Calibri"/>
          <w:spacing w:val="0"/>
          <w:sz w:val="21"/>
          <w:szCs w:val="20"/>
          <w:lang w:eastAsia="en-US"/>
        </w:rPr>
        <w:tab/>
      </w:r>
      <w:r w:rsidR="00C16134">
        <w:rPr>
          <w:rFonts w:ascii="Calibri" w:eastAsia="Calibri" w:hAnsi="Calibri"/>
          <w:spacing w:val="0"/>
          <w:sz w:val="21"/>
          <w:szCs w:val="20"/>
          <w:lang w:eastAsia="en-US"/>
        </w:rPr>
        <w:tab/>
      </w:r>
      <w:proofErr w:type="spellStart"/>
      <w:r w:rsidRPr="006248EF">
        <w:rPr>
          <w:rFonts w:ascii="Calibri" w:eastAsia="Calibri" w:hAnsi="Calibri"/>
          <w:spacing w:val="0"/>
          <w:sz w:val="21"/>
          <w:szCs w:val="20"/>
          <w:lang w:eastAsia="en-US"/>
        </w:rPr>
        <w:t>Qs</w:t>
      </w:r>
      <w:proofErr w:type="spellEnd"/>
      <w:r w:rsidRPr="006248EF">
        <w:rPr>
          <w:rFonts w:ascii="Calibri" w:eastAsia="Calibri" w:hAnsi="Calibri"/>
          <w:spacing w:val="0"/>
          <w:sz w:val="21"/>
          <w:szCs w:val="20"/>
          <w:lang w:eastAsia="en-US"/>
        </w:rPr>
        <w:t xml:space="preserve"> ≥ 35</w:t>
      </w:r>
      <w:r w:rsidRPr="006248EF">
        <w:rPr>
          <w:rFonts w:ascii="Calibri" w:eastAsia="Calibri" w:hAnsi="Calibri"/>
          <w:spacing w:val="0"/>
          <w:sz w:val="21"/>
          <w:szCs w:val="20"/>
          <w:lang w:eastAsia="en-US"/>
        </w:rPr>
        <w:tab/>
        <w:t>[m³/h]/[m²]</w:t>
      </w:r>
    </w:p>
    <w:p w14:paraId="1A5B8DC0"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Vereiste expansie (Ex) tijdens het spoelen</w:t>
      </w:r>
      <w:r w:rsidRPr="006248EF">
        <w:rPr>
          <w:rFonts w:ascii="Calibri" w:eastAsia="Calibri" w:hAnsi="Calibri"/>
          <w:spacing w:val="0"/>
          <w:sz w:val="21"/>
          <w:szCs w:val="20"/>
          <w:lang w:eastAsia="en-US"/>
        </w:rPr>
        <w:tab/>
      </w:r>
      <w:r w:rsidRPr="006248EF">
        <w:rPr>
          <w:rFonts w:ascii="Calibri" w:eastAsia="Calibri" w:hAnsi="Calibri"/>
          <w:spacing w:val="0"/>
          <w:sz w:val="21"/>
          <w:szCs w:val="20"/>
          <w:lang w:eastAsia="en-US"/>
        </w:rPr>
        <w:tab/>
      </w:r>
      <w:r w:rsidRPr="006248EF">
        <w:rPr>
          <w:rFonts w:ascii="Calibri" w:eastAsia="Calibri" w:hAnsi="Calibri"/>
          <w:spacing w:val="0"/>
          <w:sz w:val="21"/>
          <w:szCs w:val="20"/>
          <w:lang w:eastAsia="en-US"/>
        </w:rPr>
        <w:tab/>
        <w:t>Ex ≥ 15</w:t>
      </w:r>
      <w:r w:rsidRPr="006248EF">
        <w:rPr>
          <w:rFonts w:ascii="Calibri" w:eastAsia="Calibri" w:hAnsi="Calibri"/>
          <w:spacing w:val="0"/>
          <w:sz w:val="21"/>
          <w:szCs w:val="20"/>
          <w:lang w:eastAsia="en-US"/>
        </w:rPr>
        <w:tab/>
        <w:t>[%]</w:t>
      </w:r>
    </w:p>
    <w:p w14:paraId="4559ADF4"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Watersnelheid in filterfronten (ook tijdens spoelen)</w:t>
      </w:r>
      <w:r w:rsidRPr="006248EF">
        <w:rPr>
          <w:rFonts w:ascii="Calibri" w:eastAsia="Calibri" w:hAnsi="Calibri"/>
          <w:spacing w:val="0"/>
          <w:sz w:val="21"/>
          <w:szCs w:val="20"/>
          <w:lang w:eastAsia="en-US"/>
        </w:rPr>
        <w:tab/>
      </w:r>
      <w:r w:rsidRPr="006248EF">
        <w:rPr>
          <w:rFonts w:ascii="Calibri" w:eastAsia="Calibri" w:hAnsi="Calibri"/>
          <w:spacing w:val="0"/>
          <w:sz w:val="21"/>
          <w:szCs w:val="20"/>
          <w:lang w:eastAsia="en-US"/>
        </w:rPr>
        <w:tab/>
      </w:r>
      <w:proofErr w:type="spellStart"/>
      <w:r w:rsidRPr="006248EF">
        <w:rPr>
          <w:rFonts w:ascii="Calibri" w:eastAsia="Calibri" w:hAnsi="Calibri"/>
          <w:spacing w:val="0"/>
          <w:sz w:val="21"/>
          <w:szCs w:val="20"/>
          <w:lang w:eastAsia="en-US"/>
        </w:rPr>
        <w:t>vm</w:t>
      </w:r>
      <w:proofErr w:type="spellEnd"/>
      <w:r w:rsidRPr="006248EF">
        <w:rPr>
          <w:rFonts w:ascii="Calibri" w:eastAsia="Calibri" w:hAnsi="Calibri"/>
          <w:spacing w:val="0"/>
          <w:sz w:val="21"/>
          <w:szCs w:val="20"/>
          <w:lang w:eastAsia="en-US"/>
        </w:rPr>
        <w:t xml:space="preserve"> ≤ 2,0</w:t>
      </w:r>
      <w:r w:rsidRPr="006248EF">
        <w:rPr>
          <w:rFonts w:ascii="Calibri" w:eastAsia="Calibri" w:hAnsi="Calibri"/>
          <w:spacing w:val="0"/>
          <w:sz w:val="21"/>
          <w:szCs w:val="20"/>
          <w:lang w:eastAsia="en-US"/>
        </w:rPr>
        <w:tab/>
        <w:t>[m/s]</w:t>
      </w:r>
    </w:p>
    <w:p w14:paraId="1C73541E"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Drukverschil (</w:t>
      </w:r>
      <w:proofErr w:type="spellStart"/>
      <w:r w:rsidRPr="006248EF">
        <w:rPr>
          <w:rFonts w:ascii="Calibri" w:eastAsia="Calibri" w:hAnsi="Calibri"/>
          <w:spacing w:val="0"/>
          <w:sz w:val="21"/>
          <w:szCs w:val="20"/>
          <w:lang w:eastAsia="en-US"/>
        </w:rPr>
        <w:t>Δp</w:t>
      </w:r>
      <w:proofErr w:type="spellEnd"/>
      <w:r w:rsidRPr="006248EF">
        <w:rPr>
          <w:rFonts w:ascii="Calibri" w:eastAsia="Calibri" w:hAnsi="Calibri"/>
          <w:spacing w:val="0"/>
          <w:sz w:val="21"/>
          <w:szCs w:val="20"/>
          <w:lang w:eastAsia="en-US"/>
        </w:rPr>
        <w:t>) over schoon filter, tot op de filterfronten</w:t>
      </w:r>
      <w:r w:rsidRPr="006248EF">
        <w:rPr>
          <w:rFonts w:ascii="Calibri" w:eastAsia="Calibri" w:hAnsi="Calibri"/>
          <w:spacing w:val="0"/>
          <w:sz w:val="21"/>
          <w:szCs w:val="20"/>
          <w:lang w:eastAsia="en-US"/>
        </w:rPr>
        <w:tab/>
      </w:r>
      <w:proofErr w:type="spellStart"/>
      <w:r w:rsidRPr="006248EF">
        <w:rPr>
          <w:rFonts w:ascii="Calibri" w:eastAsia="Calibri" w:hAnsi="Calibri"/>
          <w:spacing w:val="0"/>
          <w:sz w:val="21"/>
          <w:szCs w:val="20"/>
          <w:lang w:eastAsia="en-US"/>
        </w:rPr>
        <w:t>Δp</w:t>
      </w:r>
      <w:proofErr w:type="spellEnd"/>
      <w:r w:rsidRPr="006248EF">
        <w:rPr>
          <w:rFonts w:ascii="Calibri" w:eastAsia="Calibri" w:hAnsi="Calibri"/>
          <w:spacing w:val="0"/>
          <w:sz w:val="21"/>
          <w:szCs w:val="20"/>
          <w:lang w:eastAsia="en-US"/>
        </w:rPr>
        <w:t xml:space="preserve"> ≤ 0,2</w:t>
      </w:r>
      <w:r w:rsidRPr="006248EF">
        <w:rPr>
          <w:rFonts w:ascii="Calibri" w:eastAsia="Calibri" w:hAnsi="Calibri"/>
          <w:spacing w:val="0"/>
          <w:sz w:val="21"/>
          <w:szCs w:val="20"/>
          <w:lang w:eastAsia="en-US"/>
        </w:rPr>
        <w:tab/>
        <w:t>[bar]</w:t>
      </w:r>
    </w:p>
    <w:p w14:paraId="0F6EBAA6"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Eisen t.a.v. toelaatbare werkdrukken (Pt) in filtertanks</w:t>
      </w:r>
      <w:r w:rsidRPr="006248EF">
        <w:rPr>
          <w:rFonts w:ascii="Calibri" w:eastAsia="Calibri" w:hAnsi="Calibri"/>
          <w:spacing w:val="0"/>
          <w:sz w:val="21"/>
          <w:szCs w:val="20"/>
          <w:lang w:eastAsia="en-US"/>
        </w:rPr>
        <w:tab/>
      </w:r>
      <w:r w:rsidR="00C16134">
        <w:rPr>
          <w:rFonts w:ascii="Calibri" w:eastAsia="Calibri" w:hAnsi="Calibri"/>
          <w:spacing w:val="0"/>
          <w:sz w:val="21"/>
          <w:szCs w:val="20"/>
          <w:lang w:eastAsia="en-US"/>
        </w:rPr>
        <w:tab/>
      </w:r>
      <w:r w:rsidRPr="006248EF">
        <w:rPr>
          <w:rFonts w:ascii="Calibri" w:eastAsia="Calibri" w:hAnsi="Calibri"/>
          <w:spacing w:val="0"/>
          <w:sz w:val="21"/>
          <w:szCs w:val="20"/>
          <w:lang w:eastAsia="en-US"/>
        </w:rPr>
        <w:t>0,5 ≤ Pt ≤ +2,0 [bar]</w:t>
      </w:r>
    </w:p>
    <w:p w14:paraId="25FB2B2D"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p>
    <w:p w14:paraId="2FB43205"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 xml:space="preserve">Na het spoelproces van een </w:t>
      </w:r>
      <w:proofErr w:type="spellStart"/>
      <w:r w:rsidRPr="006248EF">
        <w:rPr>
          <w:rFonts w:ascii="Calibri" w:eastAsia="Calibri" w:hAnsi="Calibri"/>
          <w:spacing w:val="0"/>
          <w:sz w:val="21"/>
          <w:szCs w:val="20"/>
          <w:lang w:eastAsia="en-US"/>
        </w:rPr>
        <w:t>meerlaagsfilter</w:t>
      </w:r>
      <w:proofErr w:type="spellEnd"/>
      <w:r w:rsidRPr="006248EF">
        <w:rPr>
          <w:rFonts w:ascii="Calibri" w:eastAsia="Calibri" w:hAnsi="Calibri"/>
          <w:spacing w:val="0"/>
          <w:sz w:val="21"/>
          <w:szCs w:val="20"/>
          <w:lang w:eastAsia="en-US"/>
        </w:rPr>
        <w:t xml:space="preserve"> moet het filterbed vlak te liggen, zonder bulten en kuilen, en gedurende de looptijd van een </w:t>
      </w:r>
      <w:proofErr w:type="spellStart"/>
      <w:r w:rsidRPr="006248EF">
        <w:rPr>
          <w:rFonts w:ascii="Calibri" w:eastAsia="Calibri" w:hAnsi="Calibri"/>
          <w:spacing w:val="0"/>
          <w:sz w:val="21"/>
          <w:szCs w:val="20"/>
          <w:lang w:eastAsia="en-US"/>
        </w:rPr>
        <w:t>meerlaagsfilter</w:t>
      </w:r>
      <w:proofErr w:type="spellEnd"/>
      <w:r w:rsidRPr="006248EF">
        <w:rPr>
          <w:rFonts w:ascii="Calibri" w:eastAsia="Calibri" w:hAnsi="Calibri"/>
          <w:spacing w:val="0"/>
          <w:sz w:val="21"/>
          <w:szCs w:val="20"/>
          <w:lang w:eastAsia="en-US"/>
        </w:rPr>
        <w:t xml:space="preserve"> mag nagenoeg geen filtermedium migratie ontstaan.</w:t>
      </w:r>
    </w:p>
    <w:p w14:paraId="2EEFA709"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p>
    <w:p w14:paraId="3AE7C71B"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 xml:space="preserve">De looptijd van een </w:t>
      </w:r>
      <w:proofErr w:type="spellStart"/>
      <w:r w:rsidRPr="006248EF">
        <w:rPr>
          <w:rFonts w:ascii="Calibri" w:eastAsia="Calibri" w:hAnsi="Calibri"/>
          <w:spacing w:val="0"/>
          <w:sz w:val="21"/>
          <w:szCs w:val="20"/>
          <w:lang w:eastAsia="en-US"/>
        </w:rPr>
        <w:t>meerlaagsfilter</w:t>
      </w:r>
      <w:proofErr w:type="spellEnd"/>
      <w:r w:rsidRPr="006248EF">
        <w:rPr>
          <w:rFonts w:ascii="Calibri" w:eastAsia="Calibri" w:hAnsi="Calibri"/>
          <w:spacing w:val="0"/>
          <w:sz w:val="21"/>
          <w:szCs w:val="20"/>
          <w:lang w:eastAsia="en-US"/>
        </w:rPr>
        <w:t xml:space="preserve"> bij normale </w:t>
      </w:r>
      <w:proofErr w:type="spellStart"/>
      <w:r w:rsidRPr="006248EF">
        <w:rPr>
          <w:rFonts w:ascii="Calibri" w:eastAsia="Calibri" w:hAnsi="Calibri"/>
          <w:spacing w:val="0"/>
          <w:sz w:val="21"/>
          <w:szCs w:val="20"/>
          <w:lang w:eastAsia="en-US"/>
        </w:rPr>
        <w:t>badbelasting</w:t>
      </w:r>
      <w:proofErr w:type="spellEnd"/>
      <w:r w:rsidRPr="006248EF">
        <w:rPr>
          <w:rFonts w:ascii="Calibri" w:eastAsia="Calibri" w:hAnsi="Calibri"/>
          <w:spacing w:val="0"/>
          <w:sz w:val="21"/>
          <w:szCs w:val="20"/>
          <w:lang w:eastAsia="en-US"/>
        </w:rPr>
        <w:t xml:space="preserve"> en goed verlopende coagulatie en vlokvorming minimaal 3½ dag te bedragen, zodat kan worden volstaan met 2x spoelen per week.</w:t>
      </w:r>
    </w:p>
    <w:p w14:paraId="68CE318B"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p>
    <w:p w14:paraId="494FA06D"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 xml:space="preserve">De </w:t>
      </w:r>
      <w:proofErr w:type="spellStart"/>
      <w:r w:rsidRPr="006248EF">
        <w:rPr>
          <w:rFonts w:ascii="Calibri" w:eastAsia="Calibri" w:hAnsi="Calibri"/>
          <w:spacing w:val="0"/>
          <w:sz w:val="21"/>
          <w:szCs w:val="20"/>
          <w:lang w:eastAsia="en-US"/>
        </w:rPr>
        <w:t>meerlaagsfilters</w:t>
      </w:r>
      <w:proofErr w:type="spellEnd"/>
      <w:r w:rsidRPr="006248EF">
        <w:rPr>
          <w:rFonts w:ascii="Calibri" w:eastAsia="Calibri" w:hAnsi="Calibri"/>
          <w:spacing w:val="0"/>
          <w:sz w:val="21"/>
          <w:szCs w:val="20"/>
          <w:lang w:eastAsia="en-US"/>
        </w:rPr>
        <w:t xml:space="preserve"> moeten in staat zijn, bij goed verlopende coagulatie en vlokvorming, een troebelheid van 0,25 FTE of lager in het filtraat te behalen.</w:t>
      </w:r>
    </w:p>
    <w:p w14:paraId="0ECA43E7"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p>
    <w:p w14:paraId="009BA148"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 xml:space="preserve">De </w:t>
      </w:r>
      <w:proofErr w:type="spellStart"/>
      <w:r w:rsidRPr="006248EF">
        <w:rPr>
          <w:rFonts w:ascii="Calibri" w:eastAsia="Calibri" w:hAnsi="Calibri"/>
          <w:spacing w:val="0"/>
          <w:sz w:val="21"/>
          <w:szCs w:val="20"/>
          <w:lang w:eastAsia="en-US"/>
        </w:rPr>
        <w:t>meerlaagsfilters</w:t>
      </w:r>
      <w:proofErr w:type="spellEnd"/>
      <w:r w:rsidRPr="006248EF">
        <w:rPr>
          <w:rFonts w:ascii="Calibri" w:eastAsia="Calibri" w:hAnsi="Calibri"/>
          <w:spacing w:val="0"/>
          <w:sz w:val="21"/>
          <w:szCs w:val="20"/>
          <w:lang w:eastAsia="en-US"/>
        </w:rPr>
        <w:t xml:space="preserve"> worden </w:t>
      </w:r>
      <w:proofErr w:type="spellStart"/>
      <w:r w:rsidRPr="006248EF">
        <w:rPr>
          <w:rFonts w:ascii="Calibri" w:eastAsia="Calibri" w:hAnsi="Calibri"/>
          <w:spacing w:val="0"/>
          <w:sz w:val="21"/>
          <w:szCs w:val="20"/>
          <w:lang w:eastAsia="en-US"/>
        </w:rPr>
        <w:t>semi-automatisch</w:t>
      </w:r>
      <w:proofErr w:type="spellEnd"/>
      <w:r w:rsidRPr="006248EF">
        <w:rPr>
          <w:rFonts w:ascii="Calibri" w:eastAsia="Calibri" w:hAnsi="Calibri"/>
          <w:spacing w:val="0"/>
          <w:sz w:val="21"/>
          <w:szCs w:val="20"/>
          <w:lang w:eastAsia="en-US"/>
        </w:rPr>
        <w:t xml:space="preserve"> schoongespoeld m.b.v. de bijbehorende centrifugaalpomp, welke het water tijdens spoelen uit de bufferkelder betrekken. Het spoelwater wordt afgevoerd naar de vuilwaterkelder.</w:t>
      </w:r>
    </w:p>
    <w:p w14:paraId="6D86E8A6"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 xml:space="preserve"> </w:t>
      </w:r>
    </w:p>
    <w:p w14:paraId="6B98098F"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Indien blijvende vervuiling op een filterbed wordt geconstateerd moet dit eenvoudig kunnen worden verwijderd.</w:t>
      </w:r>
    </w:p>
    <w:p w14:paraId="42B3B5D9"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p>
    <w:p w14:paraId="03542C43"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In de spoelwaterleidingen worden transparante leidingstukken opgenomen.</w:t>
      </w:r>
    </w:p>
    <w:p w14:paraId="4F32C56E"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p>
    <w:p w14:paraId="69CCE48D"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 xml:space="preserve">Achter de pvc-kogelkranen t.b.v. ontluchting </w:t>
      </w:r>
      <w:proofErr w:type="spellStart"/>
      <w:r w:rsidRPr="006248EF">
        <w:rPr>
          <w:rFonts w:ascii="Calibri" w:eastAsia="Calibri" w:hAnsi="Calibri"/>
          <w:spacing w:val="0"/>
          <w:sz w:val="21"/>
          <w:szCs w:val="20"/>
          <w:lang w:eastAsia="en-US"/>
        </w:rPr>
        <w:t>meerlaagsfilters</w:t>
      </w:r>
      <w:proofErr w:type="spellEnd"/>
      <w:r w:rsidRPr="006248EF">
        <w:rPr>
          <w:rFonts w:ascii="Calibri" w:eastAsia="Calibri" w:hAnsi="Calibri"/>
          <w:spacing w:val="0"/>
          <w:sz w:val="21"/>
          <w:szCs w:val="20"/>
          <w:lang w:eastAsia="en-US"/>
        </w:rPr>
        <w:t xml:space="preserve"> worden automatische afsluiters opgenomen.</w:t>
      </w:r>
    </w:p>
    <w:p w14:paraId="7468F306"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p>
    <w:p w14:paraId="79402C68"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 xml:space="preserve">De </w:t>
      </w:r>
      <w:proofErr w:type="spellStart"/>
      <w:r w:rsidRPr="006248EF">
        <w:rPr>
          <w:rFonts w:ascii="Calibri" w:eastAsia="Calibri" w:hAnsi="Calibri"/>
          <w:spacing w:val="0"/>
          <w:sz w:val="21"/>
          <w:szCs w:val="20"/>
          <w:lang w:eastAsia="en-US"/>
        </w:rPr>
        <w:t>ontluchtingen</w:t>
      </w:r>
      <w:proofErr w:type="spellEnd"/>
      <w:r w:rsidRPr="006248EF">
        <w:rPr>
          <w:rFonts w:ascii="Calibri" w:eastAsia="Calibri" w:hAnsi="Calibri"/>
          <w:spacing w:val="0"/>
          <w:sz w:val="21"/>
          <w:szCs w:val="20"/>
          <w:lang w:eastAsia="en-US"/>
        </w:rPr>
        <w:t xml:space="preserve"> t.b.v. de </w:t>
      </w:r>
      <w:proofErr w:type="spellStart"/>
      <w:r w:rsidRPr="006248EF">
        <w:rPr>
          <w:rFonts w:ascii="Calibri" w:eastAsia="Calibri" w:hAnsi="Calibri"/>
          <w:spacing w:val="0"/>
          <w:sz w:val="21"/>
          <w:szCs w:val="20"/>
          <w:lang w:eastAsia="en-US"/>
        </w:rPr>
        <w:t>meerlaagsfilters</w:t>
      </w:r>
      <w:proofErr w:type="spellEnd"/>
      <w:r w:rsidRPr="006248EF">
        <w:rPr>
          <w:rFonts w:ascii="Calibri" w:eastAsia="Calibri" w:hAnsi="Calibri"/>
          <w:spacing w:val="0"/>
          <w:sz w:val="21"/>
          <w:szCs w:val="20"/>
          <w:lang w:eastAsia="en-US"/>
        </w:rPr>
        <w:t xml:space="preserve"> worden aangesloten op de aftapleiding.</w:t>
      </w:r>
    </w:p>
    <w:p w14:paraId="2DF47C1B" w14:textId="77777777" w:rsidR="006248EF" w:rsidRPr="006248EF" w:rsidRDefault="006248EF" w:rsidP="006248EF">
      <w:pPr>
        <w:tabs>
          <w:tab w:val="clear" w:pos="357"/>
          <w:tab w:val="num" w:pos="0"/>
        </w:tabs>
        <w:spacing w:line="240" w:lineRule="auto"/>
        <w:rPr>
          <w:rFonts w:ascii="Calibri" w:eastAsia="Calibri" w:hAnsi="Calibri"/>
          <w:spacing w:val="0"/>
          <w:sz w:val="21"/>
          <w:szCs w:val="20"/>
          <w:lang w:eastAsia="en-US"/>
        </w:rPr>
      </w:pPr>
    </w:p>
    <w:p w14:paraId="1749E80F" w14:textId="77777777" w:rsidR="006248EF" w:rsidRPr="006248EF" w:rsidRDefault="006248EF" w:rsidP="006248EF">
      <w:pPr>
        <w:tabs>
          <w:tab w:val="clear" w:pos="357"/>
        </w:tabs>
        <w:spacing w:after="160" w:line="254" w:lineRule="auto"/>
        <w:rPr>
          <w:rFonts w:ascii="Calibri" w:eastAsia="Calibri" w:hAnsi="Calibri"/>
          <w:spacing w:val="0"/>
          <w:sz w:val="21"/>
          <w:szCs w:val="20"/>
          <w:lang w:eastAsia="en-US"/>
        </w:rPr>
      </w:pPr>
      <w:r w:rsidRPr="006248EF">
        <w:rPr>
          <w:rFonts w:ascii="Calibri" w:eastAsia="Calibri" w:hAnsi="Calibri"/>
          <w:spacing w:val="0"/>
          <w:sz w:val="21"/>
          <w:szCs w:val="20"/>
          <w:lang w:eastAsia="en-US"/>
        </w:rPr>
        <w:t xml:space="preserve">De aftappen t.b.v. de </w:t>
      </w:r>
      <w:proofErr w:type="spellStart"/>
      <w:r w:rsidRPr="006248EF">
        <w:rPr>
          <w:rFonts w:ascii="Calibri" w:eastAsia="Calibri" w:hAnsi="Calibri"/>
          <w:spacing w:val="0"/>
          <w:sz w:val="21"/>
          <w:szCs w:val="20"/>
          <w:lang w:eastAsia="en-US"/>
        </w:rPr>
        <w:t>meerlaagsfilters</w:t>
      </w:r>
      <w:proofErr w:type="spellEnd"/>
      <w:r w:rsidRPr="006248EF">
        <w:rPr>
          <w:rFonts w:ascii="Calibri" w:eastAsia="Calibri" w:hAnsi="Calibri"/>
          <w:spacing w:val="0"/>
          <w:sz w:val="21"/>
          <w:szCs w:val="20"/>
          <w:lang w:eastAsia="en-US"/>
        </w:rPr>
        <w:t xml:space="preserve"> worden aangesloten op de vuilwaterput.</w:t>
      </w:r>
    </w:p>
    <w:p w14:paraId="09584F89" w14:textId="77777777" w:rsidR="006248EF" w:rsidRPr="006248EF" w:rsidRDefault="006248EF" w:rsidP="00C16134">
      <w:pPr>
        <w:pStyle w:val="Kop3"/>
        <w:rPr>
          <w:lang w:eastAsia="en-US"/>
        </w:rPr>
      </w:pPr>
      <w:bookmarkStart w:id="26" w:name="_Toc94258406"/>
      <w:bookmarkStart w:id="27" w:name="_Toc94260695"/>
      <w:r w:rsidRPr="006248EF">
        <w:rPr>
          <w:lang w:eastAsia="en-US"/>
        </w:rPr>
        <w:t>Filter systeem 1</w:t>
      </w:r>
      <w:bookmarkEnd w:id="26"/>
      <w:bookmarkEnd w:id="27"/>
    </w:p>
    <w:p w14:paraId="1BEFE43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systeem 1 wordt er één DIN-filter geplaats van voldoende grootte met een maximale filtratiesnelheid van ca. 30,0 m/uur.</w:t>
      </w:r>
    </w:p>
    <w:p w14:paraId="5D1289E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B40B1FE" w14:textId="77777777" w:rsidR="006248EF" w:rsidRPr="006248EF" w:rsidRDefault="006248EF" w:rsidP="00C16134">
      <w:pPr>
        <w:pStyle w:val="Kop3"/>
        <w:rPr>
          <w:lang w:eastAsia="en-US"/>
        </w:rPr>
      </w:pPr>
      <w:bookmarkStart w:id="28" w:name="_Toc94258407"/>
      <w:bookmarkStart w:id="29" w:name="_Toc94260696"/>
      <w:r w:rsidRPr="006248EF">
        <w:rPr>
          <w:lang w:eastAsia="en-US"/>
        </w:rPr>
        <w:t>Filter systeem 2</w:t>
      </w:r>
      <w:bookmarkEnd w:id="28"/>
      <w:bookmarkEnd w:id="29"/>
    </w:p>
    <w:p w14:paraId="6BF91FA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systeem 2 wordt er één DIN-filter geplaats van voldoende grootte met een maximale filtratiesnelheid van ca. 30,0 m/uur.</w:t>
      </w:r>
    </w:p>
    <w:p w14:paraId="4F406DA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5BCC3F0" w14:textId="77777777" w:rsidR="006248EF" w:rsidRPr="006248EF" w:rsidRDefault="006248EF" w:rsidP="00C16134">
      <w:pPr>
        <w:pStyle w:val="Kop3"/>
        <w:rPr>
          <w:lang w:eastAsia="en-US"/>
        </w:rPr>
      </w:pPr>
      <w:bookmarkStart w:id="30" w:name="_Toc94258408"/>
      <w:bookmarkStart w:id="31" w:name="_Toc94260697"/>
      <w:r w:rsidRPr="006248EF">
        <w:rPr>
          <w:lang w:eastAsia="en-US"/>
        </w:rPr>
        <w:t>Filter systeem 3</w:t>
      </w:r>
      <w:bookmarkEnd w:id="30"/>
      <w:bookmarkEnd w:id="31"/>
    </w:p>
    <w:p w14:paraId="65B5C79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systeem 3 worden er 2 DIN filter geplaats van voldoende grootte met een maximale filtratiesnelheid van ca. 30,0 m/uur.</w:t>
      </w:r>
    </w:p>
    <w:p w14:paraId="09B60FC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887C957" w14:textId="77777777" w:rsidR="00C16134" w:rsidRDefault="00C16134">
      <w:pPr>
        <w:tabs>
          <w:tab w:val="clear" w:pos="357"/>
        </w:tabs>
        <w:spacing w:after="200" w:line="276" w:lineRule="auto"/>
        <w:rPr>
          <w:rFonts w:ascii="Arial Vet" w:eastAsia="Times New Roman" w:hAnsi="Arial Vet" w:cs="Arial"/>
          <w:b/>
          <w:bCs/>
          <w:kern w:val="30"/>
          <w:sz w:val="24"/>
          <w:szCs w:val="32"/>
          <w:lang w:eastAsia="en-US"/>
        </w:rPr>
      </w:pPr>
      <w:bookmarkStart w:id="32" w:name="_Toc66081631"/>
      <w:r>
        <w:rPr>
          <w:lang w:eastAsia="en-US"/>
        </w:rPr>
        <w:br w:type="page"/>
      </w:r>
    </w:p>
    <w:p w14:paraId="7C43E119" w14:textId="77777777" w:rsidR="006248EF" w:rsidRPr="006248EF" w:rsidRDefault="006248EF" w:rsidP="00C16134">
      <w:pPr>
        <w:pStyle w:val="Kop1"/>
        <w:rPr>
          <w:lang w:eastAsia="en-US"/>
        </w:rPr>
      </w:pPr>
      <w:bookmarkStart w:id="33" w:name="_Toc94258409"/>
      <w:bookmarkStart w:id="34" w:name="_Toc94260698"/>
      <w:r w:rsidRPr="006248EF">
        <w:rPr>
          <w:lang w:eastAsia="en-US"/>
        </w:rPr>
        <w:lastRenderedPageBreak/>
        <w:t>UV-</w:t>
      </w:r>
      <w:bookmarkEnd w:id="32"/>
      <w:r w:rsidRPr="006248EF">
        <w:rPr>
          <w:lang w:eastAsia="en-US"/>
        </w:rPr>
        <w:t>Installaties</w:t>
      </w:r>
      <w:bookmarkEnd w:id="33"/>
      <w:bookmarkEnd w:id="34"/>
    </w:p>
    <w:p w14:paraId="531F7BC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9DBAF18" w14:textId="77777777" w:rsidR="006248EF" w:rsidRPr="006248EF" w:rsidRDefault="006248EF" w:rsidP="00C16134">
      <w:pPr>
        <w:pStyle w:val="Kop2"/>
        <w:rPr>
          <w:lang w:eastAsia="en-US"/>
        </w:rPr>
      </w:pPr>
      <w:bookmarkStart w:id="35" w:name="_Toc66081632"/>
      <w:bookmarkStart w:id="36" w:name="_Toc94258410"/>
      <w:bookmarkStart w:id="37" w:name="_Toc94260699"/>
      <w:r w:rsidRPr="006248EF">
        <w:rPr>
          <w:lang w:eastAsia="en-US"/>
        </w:rPr>
        <w:t>UV-</w:t>
      </w:r>
      <w:bookmarkEnd w:id="35"/>
      <w:r w:rsidRPr="006248EF">
        <w:rPr>
          <w:lang w:eastAsia="en-US"/>
        </w:rPr>
        <w:t>Installaties algemeen</w:t>
      </w:r>
      <w:bookmarkEnd w:id="36"/>
      <w:bookmarkEnd w:id="37"/>
    </w:p>
    <w:p w14:paraId="7BD921F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de reductie van gebonden chloor en afdoden van de legionellabacterie, (met name Cryptosporidium en </w:t>
      </w:r>
      <w:proofErr w:type="spellStart"/>
      <w:r w:rsidRPr="006248EF">
        <w:rPr>
          <w:rFonts w:ascii="Calibri" w:eastAsia="Calibri" w:hAnsi="Calibri"/>
          <w:spacing w:val="0"/>
          <w:sz w:val="21"/>
          <w:szCs w:val="22"/>
          <w:lang w:eastAsia="en-US"/>
        </w:rPr>
        <w:t>Giardia</w:t>
      </w:r>
      <w:proofErr w:type="spellEnd"/>
      <w:r w:rsidRPr="006248EF">
        <w:rPr>
          <w:rFonts w:ascii="Calibri" w:eastAsia="Calibri" w:hAnsi="Calibri"/>
          <w:spacing w:val="0"/>
          <w:sz w:val="21"/>
          <w:szCs w:val="22"/>
          <w:lang w:eastAsia="en-US"/>
        </w:rPr>
        <w:t xml:space="preserve">) uit het zwemwater, worden UV-installaties van het fabricaat van Remmen in volstroom in het leidingwerk, in de stromingsrichting gezien achter de filters, geïnstalleerd. </w:t>
      </w:r>
      <w:bookmarkStart w:id="38" w:name="_Toc66081633"/>
    </w:p>
    <w:p w14:paraId="53F87FC1" w14:textId="77777777" w:rsidR="006248EF" w:rsidRPr="006248EF" w:rsidRDefault="006248EF" w:rsidP="006248EF">
      <w:pPr>
        <w:tabs>
          <w:tab w:val="clear" w:pos="357"/>
        </w:tabs>
        <w:spacing w:line="240" w:lineRule="auto"/>
        <w:rPr>
          <w:rFonts w:ascii="Trebuchet MS" w:eastAsia="Times New Roman" w:hAnsi="Trebuchet MS"/>
          <w:bCs/>
          <w:color w:val="1D3B69"/>
          <w:spacing w:val="0"/>
          <w:sz w:val="20"/>
          <w:szCs w:val="21"/>
          <w:lang w:eastAsia="en-US"/>
        </w:rPr>
      </w:pPr>
    </w:p>
    <w:p w14:paraId="7F4A0186" w14:textId="77777777" w:rsidR="006248EF" w:rsidRPr="006248EF" w:rsidRDefault="006248EF" w:rsidP="00C16134">
      <w:pPr>
        <w:pStyle w:val="Kop3"/>
        <w:rPr>
          <w:lang w:eastAsia="en-US"/>
        </w:rPr>
      </w:pPr>
      <w:bookmarkStart w:id="39" w:name="_Toc94258411"/>
      <w:bookmarkStart w:id="40" w:name="_Toc94260700"/>
      <w:r w:rsidRPr="006248EF">
        <w:rPr>
          <w:lang w:eastAsia="en-US"/>
        </w:rPr>
        <w:t>UV-</w:t>
      </w:r>
      <w:bookmarkEnd w:id="38"/>
      <w:r w:rsidRPr="006248EF">
        <w:rPr>
          <w:lang w:eastAsia="en-US"/>
        </w:rPr>
        <w:t>Installatie systeem 1</w:t>
      </w:r>
      <w:bookmarkEnd w:id="39"/>
      <w:bookmarkEnd w:id="40"/>
    </w:p>
    <w:p w14:paraId="55297FE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de waterbehandelingsinstallatie t.b.v. systeem 1 wordt een UV-installatie van het fabricaat van Remmen geschikt voor de volledige rondpompcapaciteit in volstroom in het leidingwerk, in de stromingsrichting gezien achter het filter, geïnstalleerd.</w:t>
      </w:r>
    </w:p>
    <w:p w14:paraId="341C44B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B85EA9D" w14:textId="77777777" w:rsidR="006248EF" w:rsidRPr="006248EF" w:rsidRDefault="006248EF" w:rsidP="00C16134">
      <w:pPr>
        <w:pStyle w:val="Kop3"/>
        <w:rPr>
          <w:lang w:eastAsia="en-US"/>
        </w:rPr>
      </w:pPr>
      <w:bookmarkStart w:id="41" w:name="_Toc94258412"/>
      <w:bookmarkStart w:id="42" w:name="_Toc94260701"/>
      <w:r w:rsidRPr="006248EF">
        <w:rPr>
          <w:lang w:eastAsia="en-US"/>
        </w:rPr>
        <w:t>UV-Installatie systeem 2</w:t>
      </w:r>
      <w:bookmarkEnd w:id="41"/>
      <w:bookmarkEnd w:id="42"/>
    </w:p>
    <w:p w14:paraId="1B866EB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de waterbehandelingsinstallatie t.b.v. systeem 2 wordt een UV-installatie van het fabricaat van Remmen geschikt voor de volledige rondpompcapaciteit in volstroom in het leidingwerk, in de stromingsrichting gezien achter het filter, geïnstalleerd.</w:t>
      </w:r>
    </w:p>
    <w:p w14:paraId="0F52289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DECE979" w14:textId="77777777" w:rsidR="006248EF" w:rsidRPr="006248EF" w:rsidRDefault="006248EF" w:rsidP="00C16134">
      <w:pPr>
        <w:pStyle w:val="Kop1"/>
        <w:rPr>
          <w:lang w:eastAsia="en-US"/>
        </w:rPr>
      </w:pPr>
      <w:bookmarkStart w:id="43" w:name="_Toc94258413"/>
      <w:bookmarkStart w:id="44" w:name="_Toc94260702"/>
      <w:r w:rsidRPr="006248EF">
        <w:rPr>
          <w:lang w:eastAsia="en-US"/>
        </w:rPr>
        <w:t>Centrifugaalpompen</w:t>
      </w:r>
      <w:bookmarkEnd w:id="43"/>
      <w:bookmarkEnd w:id="44"/>
    </w:p>
    <w:p w14:paraId="64C5AA0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E1813E1" w14:textId="77777777" w:rsidR="006248EF" w:rsidRPr="006248EF" w:rsidRDefault="006248EF" w:rsidP="00C16134">
      <w:pPr>
        <w:pStyle w:val="Kop2"/>
        <w:rPr>
          <w:lang w:eastAsia="en-US"/>
        </w:rPr>
      </w:pPr>
      <w:bookmarkStart w:id="45" w:name="_Toc66081637"/>
      <w:bookmarkStart w:id="46" w:name="_Toc94258414"/>
      <w:bookmarkStart w:id="47" w:name="_Toc94260703"/>
      <w:r w:rsidRPr="006248EF">
        <w:rPr>
          <w:lang w:eastAsia="en-US"/>
        </w:rPr>
        <w:t xml:space="preserve">Centrifugaalpompen </w:t>
      </w:r>
      <w:bookmarkEnd w:id="45"/>
      <w:r w:rsidRPr="006248EF">
        <w:rPr>
          <w:lang w:eastAsia="en-US"/>
        </w:rPr>
        <w:t>algemeen</w:t>
      </w:r>
      <w:bookmarkEnd w:id="46"/>
      <w:bookmarkEnd w:id="47"/>
    </w:p>
    <w:p w14:paraId="4CBF499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waterbehandelingsinstallaties worden nieuwe centrifugaalpompen geïnstalleerd.</w:t>
      </w:r>
    </w:p>
    <w:p w14:paraId="6177488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82623A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centrifugaalpompen voldoen elk aan de volgende specificaties:</w:t>
      </w:r>
    </w:p>
    <w:p w14:paraId="2A31C75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RVS huis;</w:t>
      </w:r>
    </w:p>
    <w:p w14:paraId="52B9CF2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RVS as;</w:t>
      </w:r>
    </w:p>
    <w:p w14:paraId="3D4D67A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RVS waaier;</w:t>
      </w:r>
    </w:p>
    <w:p w14:paraId="5D8F6DD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Een </w:t>
      </w:r>
      <w:proofErr w:type="spellStart"/>
      <w:r w:rsidRPr="006248EF">
        <w:rPr>
          <w:rFonts w:ascii="Calibri" w:eastAsia="Calibri" w:hAnsi="Calibri"/>
          <w:spacing w:val="0"/>
          <w:sz w:val="21"/>
          <w:szCs w:val="22"/>
          <w:lang w:eastAsia="en-US"/>
        </w:rPr>
        <w:t>mechanical</w:t>
      </w:r>
      <w:proofErr w:type="spellEnd"/>
      <w:r w:rsidRPr="006248EF">
        <w:rPr>
          <w:rFonts w:ascii="Calibri" w:eastAsia="Calibri" w:hAnsi="Calibri"/>
          <w:spacing w:val="0"/>
          <w:sz w:val="21"/>
          <w:szCs w:val="22"/>
          <w:lang w:eastAsia="en-US"/>
        </w:rPr>
        <w:t xml:space="preserve"> seal t.b.v. </w:t>
      </w:r>
      <w:proofErr w:type="spellStart"/>
      <w:r w:rsidRPr="006248EF">
        <w:rPr>
          <w:rFonts w:ascii="Calibri" w:eastAsia="Calibri" w:hAnsi="Calibri"/>
          <w:spacing w:val="0"/>
          <w:sz w:val="21"/>
          <w:szCs w:val="22"/>
          <w:lang w:eastAsia="en-US"/>
        </w:rPr>
        <w:t>asafdichting</w:t>
      </w:r>
      <w:proofErr w:type="spellEnd"/>
      <w:r w:rsidRPr="006248EF">
        <w:rPr>
          <w:rFonts w:ascii="Calibri" w:eastAsia="Calibri" w:hAnsi="Calibri"/>
          <w:spacing w:val="0"/>
          <w:sz w:val="21"/>
          <w:szCs w:val="22"/>
          <w:lang w:eastAsia="en-US"/>
        </w:rPr>
        <w:t>;</w:t>
      </w:r>
    </w:p>
    <w:p w14:paraId="627636C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motor IE4-norm, max. 1.500 [1/min.];</w:t>
      </w:r>
    </w:p>
    <w:p w14:paraId="6C1FA64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aftap plug;</w:t>
      </w:r>
    </w:p>
    <w:p w14:paraId="153A46D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Beschermingsklasse IP55.</w:t>
      </w:r>
    </w:p>
    <w:p w14:paraId="77BD3CC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1D0F2B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Direct voor en achter elke centrifugaalpomp wordt opgenomen:</w:t>
      </w:r>
    </w:p>
    <w:p w14:paraId="37FB088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1 </w:t>
      </w:r>
      <w:proofErr w:type="spellStart"/>
      <w:r w:rsidRPr="006248EF">
        <w:rPr>
          <w:rFonts w:ascii="Calibri" w:eastAsia="Calibri" w:hAnsi="Calibri"/>
          <w:spacing w:val="0"/>
          <w:sz w:val="21"/>
          <w:szCs w:val="22"/>
          <w:lang w:eastAsia="en-US"/>
        </w:rPr>
        <w:t>manovacuümmeter</w:t>
      </w:r>
      <w:proofErr w:type="spellEnd"/>
      <w:r w:rsidRPr="006248EF">
        <w:rPr>
          <w:rFonts w:ascii="Calibri" w:eastAsia="Calibri" w:hAnsi="Calibri"/>
          <w:spacing w:val="0"/>
          <w:sz w:val="21"/>
          <w:szCs w:val="22"/>
          <w:lang w:eastAsia="en-US"/>
        </w:rPr>
        <w:t>;</w:t>
      </w:r>
    </w:p>
    <w:p w14:paraId="34820A0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1 manometer;</w:t>
      </w:r>
    </w:p>
    <w:p w14:paraId="7BC7FEE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2 sokken ¼ ”voor aansluiting van de manometers;</w:t>
      </w:r>
    </w:p>
    <w:p w14:paraId="428B5CA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Leidingwerk inclusief appendages.</w:t>
      </w:r>
    </w:p>
    <w:p w14:paraId="776F5AD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5FD164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elektromotoren, van de centrifugaalpompen, voor het rondpompen van de systemen en spoelen van de filters, worden voorzien van frequentieregelingen, type “FC 301”, fabricaat “</w:t>
      </w:r>
      <w:proofErr w:type="spellStart"/>
      <w:r w:rsidRPr="006248EF">
        <w:rPr>
          <w:rFonts w:ascii="Calibri" w:eastAsia="Calibri" w:hAnsi="Calibri"/>
          <w:spacing w:val="0"/>
          <w:sz w:val="21"/>
          <w:szCs w:val="22"/>
          <w:lang w:eastAsia="en-US"/>
        </w:rPr>
        <w:t>Danfoss</w:t>
      </w:r>
      <w:proofErr w:type="spellEnd"/>
      <w:r w:rsidRPr="006248EF">
        <w:rPr>
          <w:rFonts w:ascii="Calibri" w:eastAsia="Calibri" w:hAnsi="Calibri"/>
          <w:spacing w:val="0"/>
          <w:sz w:val="21"/>
          <w:szCs w:val="22"/>
          <w:lang w:eastAsia="en-US"/>
        </w:rPr>
        <w:t>”.</w:t>
      </w:r>
    </w:p>
    <w:p w14:paraId="594CFE9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9D0657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leidingwerk inclusief appendages, is zodanig uitgelegd dat met centrifugaalpompen met het minst mogelijke vermogen kan worden volstaan, waarbij de ontwerpcapaciteiten te waarborgen zijn.</w:t>
      </w:r>
    </w:p>
    <w:p w14:paraId="4AD141F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8DBD84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leidingwerk inclusief appendages t.b.v. de recreatieve elementen is zodanig uitgelegd dat met centrifugaalpompen kan worden volstaan met het minst mogelijke vermogen, waarbij het functioneren van de recreatieve elementen te waarborgen zijn.</w:t>
      </w:r>
    </w:p>
    <w:p w14:paraId="0504DCD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698A455" w14:textId="77777777" w:rsidR="006248EF" w:rsidRPr="006248EF" w:rsidRDefault="006248EF" w:rsidP="00C16134">
      <w:pPr>
        <w:pStyle w:val="Kop3"/>
        <w:rPr>
          <w:lang w:eastAsia="en-US"/>
        </w:rPr>
      </w:pPr>
      <w:bookmarkStart w:id="48" w:name="_Toc94258415"/>
      <w:bookmarkStart w:id="49" w:name="_Toc94260704"/>
      <w:r w:rsidRPr="006248EF">
        <w:rPr>
          <w:lang w:eastAsia="en-US"/>
        </w:rPr>
        <w:t>Centrifugaalpompen systeem 1</w:t>
      </w:r>
      <w:bookmarkEnd w:id="48"/>
      <w:bookmarkEnd w:id="49"/>
    </w:p>
    <w:p w14:paraId="48E5194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Ten behoeve van systeem 1 worden nieuwe centrifugaalpompen geïnstalleerd van voldoende capaciteit.</w:t>
      </w:r>
    </w:p>
    <w:p w14:paraId="1806E4A7" w14:textId="77777777" w:rsidR="006248EF" w:rsidRPr="006248EF" w:rsidRDefault="006248EF" w:rsidP="00C16134">
      <w:pPr>
        <w:pStyle w:val="Kop3"/>
        <w:rPr>
          <w:lang w:eastAsia="en-US"/>
        </w:rPr>
      </w:pPr>
      <w:bookmarkStart w:id="50" w:name="_Toc94258416"/>
      <w:bookmarkStart w:id="51" w:name="_Toc94260705"/>
      <w:r w:rsidRPr="006248EF">
        <w:rPr>
          <w:lang w:eastAsia="en-US"/>
        </w:rPr>
        <w:lastRenderedPageBreak/>
        <w:t>Centrifugaalpompen systeem 2</w:t>
      </w:r>
      <w:bookmarkEnd w:id="50"/>
      <w:bookmarkEnd w:id="51"/>
    </w:p>
    <w:p w14:paraId="5B7E8ED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Ten behoeve van systeem 1 worden nieuwe centrifugaalpompen geïnstalleerd van voldoende capaciteit.</w:t>
      </w:r>
    </w:p>
    <w:p w14:paraId="2139D1F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423831F1" w14:textId="77777777" w:rsidR="006248EF" w:rsidRPr="006248EF" w:rsidRDefault="006248EF" w:rsidP="00C16134">
      <w:pPr>
        <w:pStyle w:val="Kop3"/>
        <w:rPr>
          <w:lang w:eastAsia="en-US"/>
        </w:rPr>
      </w:pPr>
      <w:bookmarkStart w:id="52" w:name="_Toc94258417"/>
      <w:bookmarkStart w:id="53" w:name="_Toc94260706"/>
      <w:r w:rsidRPr="006248EF">
        <w:rPr>
          <w:lang w:eastAsia="en-US"/>
        </w:rPr>
        <w:t>Centrifugaalpompen systeem 3</w:t>
      </w:r>
      <w:bookmarkEnd w:id="52"/>
      <w:bookmarkEnd w:id="53"/>
    </w:p>
    <w:p w14:paraId="00E0BC27"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Ten behoeve van systeem 1 worden nieuwe centrifugaalpompen geïnstalleerd van voldoende capaciteit.</w:t>
      </w:r>
    </w:p>
    <w:p w14:paraId="489ED03A" w14:textId="77777777" w:rsidR="00C16134" w:rsidRPr="006248EF" w:rsidRDefault="00C16134" w:rsidP="006248EF">
      <w:pPr>
        <w:tabs>
          <w:tab w:val="clear" w:pos="357"/>
        </w:tabs>
        <w:spacing w:line="240" w:lineRule="auto"/>
        <w:rPr>
          <w:rFonts w:ascii="Calibri" w:eastAsia="Calibri" w:hAnsi="Calibri"/>
          <w:spacing w:val="0"/>
          <w:sz w:val="21"/>
          <w:szCs w:val="22"/>
          <w:lang w:eastAsia="en-US"/>
        </w:rPr>
      </w:pPr>
    </w:p>
    <w:p w14:paraId="0FA7136C" w14:textId="77777777" w:rsidR="006248EF" w:rsidRPr="006248EF" w:rsidRDefault="006248EF" w:rsidP="00C16134">
      <w:pPr>
        <w:pStyle w:val="Kop1"/>
        <w:rPr>
          <w:sz w:val="27"/>
          <w:lang w:eastAsia="en-US"/>
        </w:rPr>
      </w:pPr>
      <w:bookmarkStart w:id="54" w:name="_Toc94258418"/>
      <w:bookmarkStart w:id="55" w:name="_Toc94260707"/>
      <w:r w:rsidRPr="006248EF">
        <w:rPr>
          <w:lang w:eastAsia="en-US"/>
        </w:rPr>
        <w:t>Zijkanaalblower</w:t>
      </w:r>
      <w:bookmarkEnd w:id="54"/>
      <w:bookmarkEnd w:id="55"/>
    </w:p>
    <w:p w14:paraId="17A0C6B7" w14:textId="77777777" w:rsidR="006248EF" w:rsidRPr="006248EF" w:rsidRDefault="006248EF" w:rsidP="00C16134">
      <w:pPr>
        <w:keepNext/>
        <w:keepLines/>
        <w:tabs>
          <w:tab w:val="clear" w:pos="357"/>
        </w:tabs>
        <w:spacing w:before="40" w:line="240" w:lineRule="auto"/>
        <w:outlineLvl w:val="1"/>
        <w:rPr>
          <w:rFonts w:ascii="Trebuchet MS" w:eastAsia="Times New Roman" w:hAnsi="Trebuchet MS"/>
          <w:b/>
          <w:color w:val="1D3B69"/>
          <w:spacing w:val="0"/>
          <w:sz w:val="20"/>
          <w:szCs w:val="26"/>
          <w:lang w:eastAsia="en-US"/>
        </w:rPr>
      </w:pPr>
    </w:p>
    <w:p w14:paraId="0DF421F7" w14:textId="77777777" w:rsidR="006248EF" w:rsidRPr="006248EF" w:rsidRDefault="006248EF" w:rsidP="00C16134">
      <w:pPr>
        <w:pStyle w:val="Kop2"/>
        <w:rPr>
          <w:lang w:eastAsia="en-US"/>
        </w:rPr>
      </w:pPr>
      <w:bookmarkStart w:id="56" w:name="_Toc94258419"/>
      <w:bookmarkStart w:id="57" w:name="_Toc94260708"/>
      <w:r w:rsidRPr="006248EF">
        <w:rPr>
          <w:lang w:eastAsia="en-US"/>
        </w:rPr>
        <w:t>Zijkanaalblower algemeen</w:t>
      </w:r>
      <w:bookmarkEnd w:id="56"/>
      <w:bookmarkEnd w:id="57"/>
    </w:p>
    <w:p w14:paraId="69C7BF25"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bestaande blower kan worden hergebruikt.</w:t>
      </w:r>
    </w:p>
    <w:p w14:paraId="2EFCD40C" w14:textId="77777777" w:rsidR="00C16134" w:rsidRPr="006248EF" w:rsidRDefault="00C16134" w:rsidP="006248EF">
      <w:pPr>
        <w:tabs>
          <w:tab w:val="clear" w:pos="357"/>
        </w:tabs>
        <w:spacing w:line="240" w:lineRule="auto"/>
        <w:rPr>
          <w:rFonts w:ascii="Calibri" w:eastAsia="Calibri" w:hAnsi="Calibri"/>
          <w:spacing w:val="0"/>
          <w:sz w:val="21"/>
          <w:szCs w:val="22"/>
          <w:lang w:eastAsia="en-US"/>
        </w:rPr>
      </w:pPr>
    </w:p>
    <w:p w14:paraId="345F8F86" w14:textId="77777777" w:rsidR="006248EF" w:rsidRPr="006248EF" w:rsidRDefault="006248EF" w:rsidP="00C16134">
      <w:pPr>
        <w:pStyle w:val="Kop1"/>
        <w:rPr>
          <w:lang w:eastAsia="en-US"/>
        </w:rPr>
      </w:pPr>
      <w:bookmarkStart w:id="58" w:name="_Toc94258420"/>
      <w:bookmarkStart w:id="59" w:name="_Toc94260709"/>
      <w:r w:rsidRPr="006248EF">
        <w:rPr>
          <w:lang w:eastAsia="en-US"/>
        </w:rPr>
        <w:t>Haarvanger</w:t>
      </w:r>
      <w:bookmarkEnd w:id="58"/>
      <w:bookmarkEnd w:id="59"/>
    </w:p>
    <w:p w14:paraId="5111E63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6BA94D7" w14:textId="77777777" w:rsidR="006248EF" w:rsidRPr="006248EF" w:rsidRDefault="006248EF" w:rsidP="00C16134">
      <w:pPr>
        <w:pStyle w:val="Kop2"/>
        <w:rPr>
          <w:lang w:eastAsia="en-US"/>
        </w:rPr>
      </w:pPr>
      <w:bookmarkStart w:id="60" w:name="_Toc94258421"/>
      <w:bookmarkStart w:id="61" w:name="_Toc94260710"/>
      <w:r w:rsidRPr="006248EF">
        <w:rPr>
          <w:lang w:eastAsia="en-US"/>
        </w:rPr>
        <w:t>Haarvanger systeem 1, 2 en 3</w:t>
      </w:r>
      <w:bookmarkEnd w:id="60"/>
      <w:bookmarkEnd w:id="61"/>
    </w:p>
    <w:p w14:paraId="2EECDE6A"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haarvanger bestaat uit een HDPE-huis voorzien van een aftap, een geheel transparante deksel met een ontluchting en een enkelvoudige RVS (AISI 316L) filterkorf met perforatieopeningen van ø1,5 [mm]. De ontwerpsnelheid door de perforatieopeningen van de filterkorf is gemiddeld 0,5 [m/s] in schone toestand.</w:t>
      </w:r>
    </w:p>
    <w:p w14:paraId="501D47F9" w14:textId="77777777" w:rsidR="00C16134" w:rsidRPr="006248EF" w:rsidRDefault="00C16134" w:rsidP="006248EF">
      <w:pPr>
        <w:tabs>
          <w:tab w:val="clear" w:pos="357"/>
        </w:tabs>
        <w:spacing w:line="240" w:lineRule="auto"/>
        <w:rPr>
          <w:rFonts w:ascii="Calibri" w:eastAsia="Calibri" w:hAnsi="Calibri"/>
          <w:spacing w:val="0"/>
          <w:sz w:val="21"/>
          <w:szCs w:val="22"/>
          <w:lang w:eastAsia="en-US"/>
        </w:rPr>
      </w:pPr>
    </w:p>
    <w:p w14:paraId="0E5EEF88" w14:textId="77777777" w:rsidR="006248EF" w:rsidRPr="006248EF" w:rsidRDefault="006248EF" w:rsidP="00C16134">
      <w:pPr>
        <w:pStyle w:val="Kop1"/>
        <w:rPr>
          <w:lang w:eastAsia="en-US"/>
        </w:rPr>
      </w:pPr>
      <w:bookmarkStart w:id="62" w:name="_Toc94258422"/>
      <w:bookmarkStart w:id="63" w:name="_Toc94260711"/>
      <w:r w:rsidRPr="006248EF">
        <w:rPr>
          <w:lang w:eastAsia="en-US"/>
        </w:rPr>
        <w:t>Warmtewisselaars</w:t>
      </w:r>
      <w:bookmarkEnd w:id="62"/>
      <w:bookmarkEnd w:id="63"/>
    </w:p>
    <w:p w14:paraId="6B17E03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E0267F8" w14:textId="77777777" w:rsidR="006248EF" w:rsidRPr="006248EF" w:rsidRDefault="006248EF" w:rsidP="00C16134">
      <w:pPr>
        <w:pStyle w:val="Kop2"/>
        <w:rPr>
          <w:lang w:eastAsia="en-US"/>
        </w:rPr>
      </w:pPr>
      <w:bookmarkStart w:id="64" w:name="_Toc94258423"/>
      <w:bookmarkStart w:id="65" w:name="_Toc94260712"/>
      <w:r w:rsidRPr="006248EF">
        <w:rPr>
          <w:lang w:eastAsia="en-US"/>
        </w:rPr>
        <w:t>Warmtewisselaars algemeen</w:t>
      </w:r>
      <w:bookmarkEnd w:id="64"/>
      <w:bookmarkEnd w:id="65"/>
    </w:p>
    <w:p w14:paraId="0D5B467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de verwarming van het zwemwater worden zwemwaterbestendige RVS (AISI 316L) warmtewisselaars van het fabricaat “Apparaten Fabriek Aalsmeer” geïnstalleerd. De warmtewisselaars worden uitgelegd op het volledige rondpompdebiet, met een weerstand van max. 2 [</w:t>
      </w:r>
      <w:proofErr w:type="spellStart"/>
      <w:r w:rsidRPr="006248EF">
        <w:rPr>
          <w:rFonts w:ascii="Calibri" w:eastAsia="Calibri" w:hAnsi="Calibri"/>
          <w:spacing w:val="0"/>
          <w:sz w:val="21"/>
          <w:szCs w:val="22"/>
          <w:lang w:eastAsia="en-US"/>
        </w:rPr>
        <w:t>mwk</w:t>
      </w:r>
      <w:proofErr w:type="spellEnd"/>
      <w:r w:rsidRPr="006248EF">
        <w:rPr>
          <w:rFonts w:ascii="Calibri" w:eastAsia="Calibri" w:hAnsi="Calibri"/>
          <w:spacing w:val="0"/>
          <w:sz w:val="21"/>
          <w:szCs w:val="22"/>
          <w:lang w:eastAsia="en-US"/>
        </w:rPr>
        <w:t>].</w:t>
      </w:r>
    </w:p>
    <w:p w14:paraId="01AB5E5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64EBC9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warmtewisselaars voldoen elk aan de volgende specificaties:</w:t>
      </w:r>
    </w:p>
    <w:p w14:paraId="35A4F0C7"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verdeelkop voorzien van 2 aansluitingen t.b.v. aanvoer en retour verwarmingsmedium (primaire aansluitingen);</w:t>
      </w:r>
    </w:p>
    <w:p w14:paraId="13B5D491"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romp voorzien van 2 aansluitingen t.b.v. aanvoer en retour te verwarmen medium (secundaire aansluitingen);</w:t>
      </w:r>
    </w:p>
    <w:p w14:paraId="41A88316"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bundel bestaande uit RVS (AISI 316L) pijpen, welke zijn ondergebracht in de romp.</w:t>
      </w:r>
    </w:p>
    <w:p w14:paraId="78B9B69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79F73C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Vóór en achter elke warmtewisselaar, aan de zwemwaterzijde, wordt opgenomen:</w:t>
      </w:r>
    </w:p>
    <w:p w14:paraId="0B29BC44"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2 stuks sokken van ½”, benodigd voor de mee te leveren en te plaatsen thermometers en twee door de </w:t>
      </w:r>
      <w:r w:rsidRPr="006248EF">
        <w:rPr>
          <w:rFonts w:ascii="Calibri" w:eastAsia="Calibri" w:hAnsi="Calibri"/>
          <w:b/>
          <w:spacing w:val="0"/>
          <w:sz w:val="21"/>
          <w:szCs w:val="22"/>
          <w:lang w:eastAsia="en-US"/>
        </w:rPr>
        <w:t>WTB-discipline</w:t>
      </w:r>
      <w:r w:rsidRPr="006248EF">
        <w:rPr>
          <w:rFonts w:ascii="Calibri" w:eastAsia="Calibri" w:hAnsi="Calibri"/>
          <w:spacing w:val="0"/>
          <w:sz w:val="21"/>
          <w:szCs w:val="22"/>
          <w:lang w:eastAsia="en-US"/>
        </w:rPr>
        <w:t xml:space="preserve"> te leveren temperatuur opnemers, type dompelbuis.</w:t>
      </w:r>
    </w:p>
    <w:p w14:paraId="5B2832CD"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p>
    <w:p w14:paraId="3031C1DC"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het bepalen van het vermogen van de warmtewisselaars dient er een </w:t>
      </w:r>
    </w:p>
    <w:p w14:paraId="7FE6D129"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capaciteitsberekening gemaakt te worden. </w:t>
      </w:r>
    </w:p>
    <w:p w14:paraId="54F3139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C43983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cv-leidingwerk wordt aangesloten op de primaire zijde van de warmtewisselaars, met een watertemperatuur van 55-35 [ºC]. Dit wordt door de WTB-discipline uitgevoerd.</w:t>
      </w:r>
    </w:p>
    <w:p w14:paraId="18345D3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BE7CC09" w14:textId="77777777" w:rsidR="006248EF" w:rsidRPr="006248EF" w:rsidRDefault="006248EF" w:rsidP="00C16134">
      <w:pPr>
        <w:pStyle w:val="Kop3"/>
        <w:rPr>
          <w:lang w:eastAsia="en-US"/>
        </w:rPr>
      </w:pPr>
      <w:bookmarkStart w:id="66" w:name="_Toc94258424"/>
      <w:bookmarkStart w:id="67" w:name="_Toc94260713"/>
      <w:r w:rsidRPr="006248EF">
        <w:rPr>
          <w:lang w:eastAsia="en-US"/>
        </w:rPr>
        <w:t>Warmtewisselaar systeem 1</w:t>
      </w:r>
      <w:bookmarkEnd w:id="66"/>
      <w:bookmarkEnd w:id="67"/>
    </w:p>
    <w:p w14:paraId="768B47B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de verwarming van het zwemwater van systeem 1 wordt een warmtewisselaar met voldoende vermogen geïnstalleerd.</w:t>
      </w:r>
    </w:p>
    <w:p w14:paraId="584A23A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F4662C2" w14:textId="77777777" w:rsidR="006248EF" w:rsidRPr="006248EF" w:rsidRDefault="006248EF" w:rsidP="00C16134">
      <w:pPr>
        <w:pStyle w:val="Kop3"/>
        <w:rPr>
          <w:lang w:eastAsia="en-US"/>
        </w:rPr>
      </w:pPr>
      <w:bookmarkStart w:id="68" w:name="_Toc94258425"/>
      <w:bookmarkStart w:id="69" w:name="_Toc94260714"/>
      <w:r w:rsidRPr="006248EF">
        <w:rPr>
          <w:lang w:eastAsia="en-US"/>
        </w:rPr>
        <w:lastRenderedPageBreak/>
        <w:t>Warmtewisselaar systeem 2</w:t>
      </w:r>
      <w:bookmarkEnd w:id="68"/>
      <w:bookmarkEnd w:id="69"/>
    </w:p>
    <w:p w14:paraId="3A4782F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de verwarming van het zwemwater van systeem 2 wordt een warmtewisselaar met voldoende vermogen geïnstalleerd.</w:t>
      </w:r>
    </w:p>
    <w:p w14:paraId="647748E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4F353264" w14:textId="77777777" w:rsidR="006248EF" w:rsidRPr="006248EF" w:rsidRDefault="006248EF" w:rsidP="00C16134">
      <w:pPr>
        <w:pStyle w:val="Kop3"/>
        <w:rPr>
          <w:sz w:val="21"/>
          <w:lang w:eastAsia="en-US"/>
        </w:rPr>
      </w:pPr>
      <w:bookmarkStart w:id="70" w:name="_Toc94258426"/>
      <w:bookmarkStart w:id="71" w:name="_Toc94260715"/>
      <w:r w:rsidRPr="006248EF">
        <w:rPr>
          <w:lang w:eastAsia="en-US"/>
        </w:rPr>
        <w:t>Warmtewisselaar systeem 3</w:t>
      </w:r>
      <w:bookmarkEnd w:id="70"/>
      <w:bookmarkEnd w:id="71"/>
    </w:p>
    <w:p w14:paraId="46DB0A0F"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de verwarming van het zwemwater van systeem 3 wordt een warmtewisselaar met voldoende vermogen geïnstalleerd.</w:t>
      </w:r>
    </w:p>
    <w:p w14:paraId="5C1DB238" w14:textId="77777777" w:rsidR="00C16134" w:rsidRPr="006248EF" w:rsidRDefault="00C16134" w:rsidP="006248EF">
      <w:pPr>
        <w:tabs>
          <w:tab w:val="clear" w:pos="357"/>
        </w:tabs>
        <w:spacing w:line="240" w:lineRule="auto"/>
        <w:rPr>
          <w:rFonts w:ascii="Calibri" w:eastAsia="Calibri" w:hAnsi="Calibri"/>
          <w:spacing w:val="0"/>
          <w:sz w:val="21"/>
          <w:szCs w:val="22"/>
          <w:lang w:eastAsia="en-US"/>
        </w:rPr>
      </w:pPr>
    </w:p>
    <w:p w14:paraId="7A4B0733" w14:textId="77777777" w:rsidR="006248EF" w:rsidRPr="006248EF" w:rsidRDefault="006248EF" w:rsidP="00C16134">
      <w:pPr>
        <w:pStyle w:val="Kop1"/>
        <w:rPr>
          <w:lang w:eastAsia="en-US"/>
        </w:rPr>
      </w:pPr>
      <w:bookmarkStart w:id="72" w:name="_Toc94258427"/>
      <w:bookmarkStart w:id="73" w:name="_Toc94260716"/>
      <w:r w:rsidRPr="006248EF">
        <w:rPr>
          <w:lang w:eastAsia="en-US"/>
        </w:rPr>
        <w:t>Coagulatie en vlokvorming</w:t>
      </w:r>
      <w:bookmarkEnd w:id="72"/>
      <w:bookmarkEnd w:id="73"/>
    </w:p>
    <w:p w14:paraId="2B602F3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3FFCB83" w14:textId="77777777" w:rsidR="006248EF" w:rsidRPr="006248EF" w:rsidRDefault="006248EF" w:rsidP="00C16134">
      <w:pPr>
        <w:pStyle w:val="Kop2"/>
        <w:rPr>
          <w:lang w:eastAsia="en-US"/>
        </w:rPr>
      </w:pPr>
      <w:bookmarkStart w:id="74" w:name="_Toc66081660"/>
      <w:bookmarkStart w:id="75" w:name="_Toc94258428"/>
      <w:bookmarkStart w:id="76" w:name="_Toc94260717"/>
      <w:r w:rsidRPr="006248EF">
        <w:rPr>
          <w:lang w:eastAsia="en-US"/>
        </w:rPr>
        <w:t>Coagulatie en vlokvorming</w:t>
      </w:r>
      <w:bookmarkEnd w:id="74"/>
      <w:r w:rsidRPr="006248EF">
        <w:rPr>
          <w:lang w:eastAsia="en-US"/>
        </w:rPr>
        <w:t xml:space="preserve"> algemeen</w:t>
      </w:r>
      <w:bookmarkEnd w:id="75"/>
      <w:bookmarkEnd w:id="76"/>
    </w:p>
    <w:p w14:paraId="272F307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In de filters van de zwemwaterbehandelingsinstallaties moet coagulatie en vlokvorming plaatsvinden. Dit wordt bereikt door </w:t>
      </w:r>
      <w:proofErr w:type="spellStart"/>
      <w:r w:rsidRPr="006248EF">
        <w:rPr>
          <w:rFonts w:ascii="Calibri" w:eastAsia="Calibri" w:hAnsi="Calibri"/>
          <w:spacing w:val="0"/>
          <w:sz w:val="21"/>
          <w:szCs w:val="22"/>
          <w:lang w:eastAsia="en-US"/>
        </w:rPr>
        <w:t>aluminiumhydroxidchlorid</w:t>
      </w:r>
      <w:proofErr w:type="spellEnd"/>
      <w:r w:rsidRPr="006248EF">
        <w:rPr>
          <w:rFonts w:ascii="Calibri" w:eastAsia="Calibri" w:hAnsi="Calibri"/>
          <w:spacing w:val="0"/>
          <w:sz w:val="21"/>
          <w:szCs w:val="22"/>
          <w:lang w:eastAsia="en-US"/>
        </w:rPr>
        <w:t xml:space="preserve"> (</w:t>
      </w:r>
      <w:proofErr w:type="spellStart"/>
      <w:r w:rsidRPr="006248EF">
        <w:rPr>
          <w:rFonts w:ascii="Calibri" w:eastAsia="Calibri" w:hAnsi="Calibri"/>
          <w:spacing w:val="0"/>
          <w:sz w:val="21"/>
          <w:szCs w:val="22"/>
          <w:lang w:eastAsia="en-US"/>
        </w:rPr>
        <w:t>Nüscofloc</w:t>
      </w:r>
      <w:proofErr w:type="spellEnd"/>
      <w:r w:rsidRPr="006248EF">
        <w:rPr>
          <w:rFonts w:ascii="Calibri" w:eastAsia="Calibri" w:hAnsi="Calibri"/>
          <w:spacing w:val="0"/>
          <w:sz w:val="21"/>
          <w:szCs w:val="22"/>
          <w:lang w:eastAsia="en-US"/>
        </w:rPr>
        <w:t xml:space="preserve"> forte) in het leidingwerk te injecteren.</w:t>
      </w:r>
    </w:p>
    <w:p w14:paraId="586310D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afstand tussen injectiepunt en filter dient bij voorkeur zo groot te zijn, dat een minimale contacttijd van 10 seconden wordt gewaarborgd.</w:t>
      </w:r>
    </w:p>
    <w:p w14:paraId="6B899FC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9C3A4C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Hierdoor wordt een aanmerkelijk betere effluentkwaliteit bereikt, omdat het merendeel van de colloïdale verontreinigingen in de filters “afgevangen” zullen worden.</w:t>
      </w:r>
    </w:p>
    <w:p w14:paraId="0195608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een optimale vlokvorming, moet de pH te allen tijde te liggen tussen pH=6,5 en pH=7,5 en moet de carbonaathardheid (KH) van het zwemwater te allen tijde hoger te zijn dan 2°dH (</w:t>
      </w:r>
      <w:proofErr w:type="spellStart"/>
      <w:r w:rsidRPr="006248EF">
        <w:rPr>
          <w:rFonts w:ascii="Calibri" w:eastAsia="Calibri" w:hAnsi="Calibri"/>
          <w:spacing w:val="0"/>
          <w:sz w:val="21"/>
          <w:szCs w:val="22"/>
          <w:lang w:eastAsia="en-US"/>
        </w:rPr>
        <w:t>Ks</w:t>
      </w:r>
      <w:proofErr w:type="spellEnd"/>
      <w:r w:rsidRPr="006248EF">
        <w:rPr>
          <w:rFonts w:ascii="Calibri" w:eastAsia="Calibri" w:hAnsi="Calibri"/>
          <w:spacing w:val="0"/>
          <w:sz w:val="21"/>
          <w:szCs w:val="22"/>
          <w:lang w:eastAsia="en-US"/>
        </w:rPr>
        <w:t xml:space="preserve"> 4,3&gt;0,7).</w:t>
      </w:r>
    </w:p>
    <w:p w14:paraId="5AA3F22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E8DB256" w14:textId="77777777" w:rsidR="006248EF" w:rsidRPr="006248EF" w:rsidRDefault="006248EF" w:rsidP="00C16134">
      <w:pPr>
        <w:pStyle w:val="Kop3"/>
        <w:rPr>
          <w:lang w:eastAsia="en-US"/>
        </w:rPr>
      </w:pPr>
      <w:bookmarkStart w:id="77" w:name="_Toc94258429"/>
      <w:bookmarkStart w:id="78" w:name="_Toc94260718"/>
      <w:r w:rsidRPr="006248EF">
        <w:rPr>
          <w:lang w:eastAsia="en-US"/>
        </w:rPr>
        <w:t>Pompen vlokdosering</w:t>
      </w:r>
      <w:bookmarkEnd w:id="77"/>
      <w:bookmarkEnd w:id="78"/>
    </w:p>
    <w:p w14:paraId="7CFF6F5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Ten behoeve van de coagulatie en vlokvorming wordt er per filter een chemicaliën bestendige slangenpomp met automatisch regelbaar toerental van het type “</w:t>
      </w:r>
      <w:proofErr w:type="spellStart"/>
      <w:r w:rsidRPr="006248EF">
        <w:rPr>
          <w:rFonts w:ascii="Calibri" w:eastAsia="Calibri" w:hAnsi="Calibri"/>
          <w:spacing w:val="0"/>
          <w:sz w:val="21"/>
          <w:szCs w:val="22"/>
          <w:lang w:eastAsia="en-US"/>
        </w:rPr>
        <w:t>Dulcoflex</w:t>
      </w:r>
      <w:proofErr w:type="spellEnd"/>
      <w:r w:rsidRPr="006248EF">
        <w:rPr>
          <w:rFonts w:ascii="Calibri" w:eastAsia="Calibri" w:hAnsi="Calibri"/>
          <w:spacing w:val="0"/>
          <w:sz w:val="21"/>
          <w:szCs w:val="22"/>
          <w:lang w:eastAsia="en-US"/>
        </w:rPr>
        <w:t>”, fabricaat “Prominent” geleverd en geïnstalleerd.</w:t>
      </w:r>
    </w:p>
    <w:p w14:paraId="6E5E941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D637D5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vlokdosering vindt alleen plaats bij stroming in de betreffende leidingen van de waterbehandelingssystemen.</w:t>
      </w:r>
    </w:p>
    <w:p w14:paraId="2CCC1D6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D90544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slangenpompen worden op een centraal solide uitgevoerde, uit vol kunststof geproduceerde, wandtableau geïnstalleerd.</w:t>
      </w:r>
    </w:p>
    <w:p w14:paraId="14FEF90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4A50A7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injectiestukken worden uitgevoerd met voor slangenpompen en vlokmiddel geschikte, terugstroom beveiligde injectieventielen. De injectiestukken moeten goed bereikbaar zijn.</w:t>
      </w:r>
    </w:p>
    <w:p w14:paraId="1A90420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B42514D" w14:textId="77777777" w:rsidR="006248EF" w:rsidRPr="006248EF" w:rsidRDefault="00C16134" w:rsidP="00C16134">
      <w:pPr>
        <w:pStyle w:val="Kop3"/>
        <w:rPr>
          <w:lang w:eastAsia="en-US"/>
        </w:rPr>
      </w:pPr>
      <w:bookmarkStart w:id="79" w:name="_Toc94258430"/>
      <w:bookmarkStart w:id="80" w:name="_Toc94260719"/>
      <w:r>
        <w:rPr>
          <w:lang w:eastAsia="en-US"/>
        </w:rPr>
        <w:t>O</w:t>
      </w:r>
      <w:r w:rsidR="006248EF" w:rsidRPr="006248EF">
        <w:rPr>
          <w:lang w:eastAsia="en-US"/>
        </w:rPr>
        <w:t>pslag vlokmiddel</w:t>
      </w:r>
      <w:bookmarkEnd w:id="79"/>
      <w:bookmarkEnd w:id="80"/>
    </w:p>
    <w:p w14:paraId="2A35BE6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opslag van het met water verdunde vlokmiddel, wordt een hiervoor geschikte centraal opgestelde transparante doseertank van 300 [liter] van het fabricaat “De Rijk B.V.” nabij de slangenpompen geïnstalleerd. Het verbruik van vlokmiddel is sterk afhankelijk van het gebruikte type vlokmiddel.</w:t>
      </w:r>
    </w:p>
    <w:p w14:paraId="6AD56D0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8C54F1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doseertank wordt in een vloeistofdichte en chemisch bestendige kunststof lekbak, van het fabricaat “De Rijk B.V.”, met minimaal 110 [%] van de inhoud van de doseertank geplaatst. Op de doseertank wordt een handroerwerk geplaatst.</w:t>
      </w:r>
    </w:p>
    <w:p w14:paraId="6477BDD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0BB639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doseertank wordt voorzien van:</w:t>
      </w:r>
    </w:p>
    <w:p w14:paraId="0FE9247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literschaalaanduiding;</w:t>
      </w:r>
    </w:p>
    <w:p w14:paraId="7E2916C3"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vulopening.</w:t>
      </w:r>
    </w:p>
    <w:p w14:paraId="095B2AC2" w14:textId="77777777" w:rsidR="00C16134" w:rsidRPr="006248EF" w:rsidRDefault="00C16134" w:rsidP="006248EF">
      <w:pPr>
        <w:tabs>
          <w:tab w:val="clear" w:pos="357"/>
        </w:tabs>
        <w:spacing w:line="240" w:lineRule="auto"/>
        <w:rPr>
          <w:rFonts w:ascii="Calibri" w:eastAsia="Calibri" w:hAnsi="Calibri"/>
          <w:spacing w:val="0"/>
          <w:sz w:val="21"/>
          <w:szCs w:val="22"/>
          <w:lang w:eastAsia="en-US"/>
        </w:rPr>
      </w:pPr>
    </w:p>
    <w:p w14:paraId="098407F5" w14:textId="77777777" w:rsidR="00092D2C" w:rsidRDefault="00092D2C">
      <w:pPr>
        <w:tabs>
          <w:tab w:val="clear" w:pos="357"/>
        </w:tabs>
        <w:spacing w:after="200" w:line="276" w:lineRule="auto"/>
        <w:rPr>
          <w:rFonts w:ascii="Arial Vet" w:eastAsia="Times New Roman" w:hAnsi="Arial Vet" w:cs="Arial"/>
          <w:b/>
          <w:bCs/>
          <w:kern w:val="30"/>
          <w:sz w:val="24"/>
          <w:szCs w:val="32"/>
          <w:lang w:eastAsia="en-US"/>
        </w:rPr>
      </w:pPr>
      <w:r>
        <w:rPr>
          <w:lang w:eastAsia="en-US"/>
        </w:rPr>
        <w:br w:type="page"/>
      </w:r>
    </w:p>
    <w:p w14:paraId="2931ED50" w14:textId="77777777" w:rsidR="006248EF" w:rsidRPr="006248EF" w:rsidRDefault="006248EF" w:rsidP="00C16134">
      <w:pPr>
        <w:pStyle w:val="Kop1"/>
        <w:rPr>
          <w:lang w:eastAsia="en-US"/>
        </w:rPr>
      </w:pPr>
      <w:bookmarkStart w:id="81" w:name="_Toc94258431"/>
      <w:bookmarkStart w:id="82" w:name="_Toc94260720"/>
      <w:r w:rsidRPr="006248EF">
        <w:rPr>
          <w:lang w:eastAsia="en-US"/>
        </w:rPr>
        <w:lastRenderedPageBreak/>
        <w:t>Natriumbicarbonaat dosering</w:t>
      </w:r>
      <w:bookmarkEnd w:id="81"/>
      <w:bookmarkEnd w:id="82"/>
    </w:p>
    <w:p w14:paraId="7B69EF7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A14035E" w14:textId="77777777" w:rsidR="006248EF" w:rsidRPr="006248EF" w:rsidRDefault="006248EF" w:rsidP="00C16134">
      <w:pPr>
        <w:pStyle w:val="Kop2"/>
        <w:rPr>
          <w:lang w:eastAsia="en-US"/>
        </w:rPr>
      </w:pPr>
      <w:bookmarkStart w:id="83" w:name="_Toc66081664"/>
      <w:bookmarkStart w:id="84" w:name="_Toc94258432"/>
      <w:bookmarkStart w:id="85" w:name="_Toc94260721"/>
      <w:r w:rsidRPr="006248EF">
        <w:rPr>
          <w:lang w:eastAsia="en-US"/>
        </w:rPr>
        <w:t>Natriumbicarbonaatdosering algemeen</w:t>
      </w:r>
      <w:bookmarkEnd w:id="83"/>
      <w:bookmarkEnd w:id="84"/>
      <w:bookmarkEnd w:id="85"/>
    </w:p>
    <w:p w14:paraId="5CD1F8E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Om te garanderen dat te allen tijde aan de minimale carbonaathardheid (KH) wordt voldaan, wordt er een doseerinstallatie van voldoende grootte opgesteld.</w:t>
      </w:r>
    </w:p>
    <w:p w14:paraId="7E4681E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1F20F12" w14:textId="77777777" w:rsidR="006248EF" w:rsidRPr="006248EF" w:rsidRDefault="006248EF" w:rsidP="00C16134">
      <w:pPr>
        <w:pStyle w:val="Kop3"/>
        <w:rPr>
          <w:lang w:eastAsia="en-US"/>
        </w:rPr>
      </w:pPr>
      <w:bookmarkStart w:id="86" w:name="_Toc94258433"/>
      <w:bookmarkStart w:id="87" w:name="_Toc94260722"/>
      <w:r w:rsidRPr="006248EF">
        <w:rPr>
          <w:lang w:eastAsia="en-US"/>
        </w:rPr>
        <w:t>Doseerpompen natriumbicarbonaat dosering</w:t>
      </w:r>
      <w:bookmarkEnd w:id="86"/>
      <w:bookmarkEnd w:id="87"/>
    </w:p>
    <w:p w14:paraId="6E39207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T.b.v. de natriumwaterstofcarbonaatdosering wordt per systeem een chemicaliën bestendige slangenpomp met automatisch regelbaar toerental van het type “B&amp;S DIGI”, fabricaat “SEM” geleverd en geïnstalleerd.</w:t>
      </w:r>
    </w:p>
    <w:p w14:paraId="20A084D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491460A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Dosering van Natriumwaterstofcarbonaat vindt alleen plaats bij stroming in de betreffende leidingen van de waterbehandelingssystemen.</w:t>
      </w:r>
    </w:p>
    <w:p w14:paraId="2DCCC3E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383671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slangenpompen worden op een centraal solide uitgevoerde, uit vol kunststof geproduceerd, wandtableau geïnstalleerd.</w:t>
      </w:r>
    </w:p>
    <w:p w14:paraId="03164A0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922A74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injectiestukken worden uitgevoerd met voor slangenpompen en natriumwaterstofcarbonaat geschikte, terugstroom beveiligde injectieventielen. De injectiestukken moeten goed bereikbaar zijn.</w:t>
      </w:r>
    </w:p>
    <w:p w14:paraId="1177A27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59F7F24" w14:textId="77777777" w:rsidR="006248EF" w:rsidRPr="006248EF" w:rsidRDefault="006248EF" w:rsidP="00851CAA">
      <w:pPr>
        <w:pStyle w:val="Kop3"/>
        <w:rPr>
          <w:lang w:eastAsia="en-US"/>
        </w:rPr>
      </w:pPr>
      <w:bookmarkStart w:id="88" w:name="_Toc94258434"/>
      <w:bookmarkStart w:id="89" w:name="_Toc94260723"/>
      <w:bookmarkStart w:id="90" w:name="_Toc66081666"/>
      <w:r w:rsidRPr="006248EF">
        <w:rPr>
          <w:lang w:eastAsia="en-US"/>
        </w:rPr>
        <w:t>Opslag natriumbicarbonaat</w:t>
      </w:r>
      <w:bookmarkEnd w:id="88"/>
      <w:bookmarkEnd w:id="89"/>
      <w:r w:rsidRPr="006248EF">
        <w:rPr>
          <w:lang w:eastAsia="en-US"/>
        </w:rPr>
        <w:t xml:space="preserve"> </w:t>
      </w:r>
      <w:bookmarkEnd w:id="90"/>
    </w:p>
    <w:p w14:paraId="42DD583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de aanmaak van bicarbonaat, wordt een hiervoor geschikte transparante doseertank van 200 [liter] van het fabricaat “De Rijk B.V.” naast de doseertank geïnstalleerd</w:t>
      </w:r>
    </w:p>
    <w:p w14:paraId="408E06C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3A5EC9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opslag van het met water verdunde natriumwaterstofcarbonaat wordt een hiervoor geschikte transparante doseertank van 200 [liter] van het fabricaat “De Rijk B.V.” nabij de slangenpompen geïnstalleerd.</w:t>
      </w:r>
    </w:p>
    <w:p w14:paraId="2F72F5F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853B22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doseertank wordt voorzien van:</w:t>
      </w:r>
    </w:p>
    <w:p w14:paraId="6DE6EB7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literschaalaanduiding;</w:t>
      </w:r>
    </w:p>
    <w:p w14:paraId="4EE532B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vulopening;</w:t>
      </w:r>
    </w:p>
    <w:p w14:paraId="49D8612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D136BD0"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doseertank wordt in een vloeistofdichte en chemisch bestendige kunststof lekbak, van het fabricaat “De Rijk B.V.”, met minimaal 110 [%] maal de inhoud van de doseertank geplaatst.</w:t>
      </w:r>
    </w:p>
    <w:p w14:paraId="3D1BB3D9" w14:textId="77777777" w:rsidR="00851CAA" w:rsidRPr="006248EF" w:rsidRDefault="00851CAA" w:rsidP="006248EF">
      <w:pPr>
        <w:tabs>
          <w:tab w:val="clear" w:pos="357"/>
        </w:tabs>
        <w:spacing w:line="240" w:lineRule="auto"/>
        <w:rPr>
          <w:rFonts w:ascii="Calibri" w:eastAsia="Calibri" w:hAnsi="Calibri"/>
          <w:spacing w:val="0"/>
          <w:sz w:val="21"/>
          <w:szCs w:val="22"/>
          <w:lang w:eastAsia="en-US"/>
        </w:rPr>
      </w:pPr>
    </w:p>
    <w:p w14:paraId="6ACF68E4" w14:textId="77777777" w:rsidR="006248EF" w:rsidRPr="006248EF" w:rsidRDefault="006248EF" w:rsidP="00851CAA">
      <w:pPr>
        <w:pStyle w:val="Kop1"/>
        <w:rPr>
          <w:lang w:eastAsia="en-US"/>
        </w:rPr>
      </w:pPr>
      <w:bookmarkStart w:id="91" w:name="_Toc94258435"/>
      <w:bookmarkStart w:id="92" w:name="_Toc94260724"/>
      <w:r w:rsidRPr="006248EF">
        <w:rPr>
          <w:lang w:eastAsia="en-US"/>
        </w:rPr>
        <w:t>Desinfectie / oxidatie</w:t>
      </w:r>
      <w:bookmarkEnd w:id="91"/>
      <w:bookmarkEnd w:id="92"/>
    </w:p>
    <w:p w14:paraId="31F7E39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DE3264C" w14:textId="77777777" w:rsidR="006248EF" w:rsidRPr="006248EF" w:rsidRDefault="006248EF" w:rsidP="00851CAA">
      <w:pPr>
        <w:pStyle w:val="Kop2"/>
        <w:rPr>
          <w:lang w:eastAsia="en-US"/>
        </w:rPr>
      </w:pPr>
      <w:r w:rsidRPr="006248EF">
        <w:rPr>
          <w:lang w:eastAsia="en-US"/>
        </w:rPr>
        <w:t xml:space="preserve"> </w:t>
      </w:r>
      <w:bookmarkStart w:id="93" w:name="_Toc94258436"/>
      <w:bookmarkStart w:id="94" w:name="_Toc94260725"/>
      <w:r w:rsidRPr="006248EF">
        <w:rPr>
          <w:lang w:eastAsia="en-US"/>
        </w:rPr>
        <w:t>Desinfectie / oxidatie algemeen</w:t>
      </w:r>
      <w:bookmarkEnd w:id="93"/>
      <w:bookmarkEnd w:id="94"/>
    </w:p>
    <w:p w14:paraId="5E40F08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bestaande chloor doseer installatie blijft in gebruik.</w:t>
      </w:r>
    </w:p>
    <w:p w14:paraId="7C591AE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168F26C" w14:textId="77777777" w:rsidR="006248EF" w:rsidRPr="006248EF" w:rsidRDefault="006248EF" w:rsidP="00851CAA">
      <w:pPr>
        <w:pStyle w:val="Kop2"/>
        <w:rPr>
          <w:lang w:eastAsia="en-US"/>
        </w:rPr>
      </w:pPr>
      <w:r w:rsidRPr="006248EF">
        <w:rPr>
          <w:lang w:eastAsia="en-US"/>
        </w:rPr>
        <w:t xml:space="preserve"> </w:t>
      </w:r>
      <w:bookmarkStart w:id="95" w:name="_Toc94258437"/>
      <w:bookmarkStart w:id="96" w:name="_Toc94260726"/>
      <w:r w:rsidRPr="006248EF">
        <w:rPr>
          <w:lang w:eastAsia="en-US"/>
        </w:rPr>
        <w:t>Zwavelzuur dosering algemeen</w:t>
      </w:r>
      <w:bookmarkEnd w:id="95"/>
      <w:bookmarkEnd w:id="96"/>
    </w:p>
    <w:p w14:paraId="3228D434"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bestaande zwavelzuur doseer installatie blijft in gebruik.</w:t>
      </w:r>
    </w:p>
    <w:p w14:paraId="6361A6DB" w14:textId="77777777" w:rsidR="00851CAA" w:rsidRPr="006248EF" w:rsidRDefault="00851CAA" w:rsidP="006248EF">
      <w:pPr>
        <w:tabs>
          <w:tab w:val="clear" w:pos="357"/>
        </w:tabs>
        <w:spacing w:line="240" w:lineRule="auto"/>
        <w:rPr>
          <w:rFonts w:ascii="Calibri" w:eastAsia="Calibri" w:hAnsi="Calibri"/>
          <w:spacing w:val="0"/>
          <w:sz w:val="21"/>
          <w:szCs w:val="22"/>
          <w:lang w:eastAsia="en-US"/>
        </w:rPr>
      </w:pPr>
    </w:p>
    <w:p w14:paraId="344B0E57" w14:textId="77777777" w:rsidR="00092D2C" w:rsidRDefault="00092D2C">
      <w:pPr>
        <w:tabs>
          <w:tab w:val="clear" w:pos="357"/>
        </w:tabs>
        <w:spacing w:after="200" w:line="276" w:lineRule="auto"/>
        <w:rPr>
          <w:rFonts w:ascii="Arial Vet" w:eastAsia="Times New Roman" w:hAnsi="Arial Vet" w:cs="Arial"/>
          <w:b/>
          <w:bCs/>
          <w:kern w:val="30"/>
          <w:sz w:val="24"/>
          <w:szCs w:val="32"/>
          <w:lang w:eastAsia="en-US"/>
        </w:rPr>
      </w:pPr>
      <w:r>
        <w:rPr>
          <w:lang w:eastAsia="en-US"/>
        </w:rPr>
        <w:br w:type="page"/>
      </w:r>
    </w:p>
    <w:p w14:paraId="3E71FB9E" w14:textId="77777777" w:rsidR="006248EF" w:rsidRPr="006248EF" w:rsidRDefault="006248EF" w:rsidP="00851CAA">
      <w:pPr>
        <w:pStyle w:val="Kop1"/>
        <w:rPr>
          <w:lang w:eastAsia="en-US"/>
        </w:rPr>
      </w:pPr>
      <w:bookmarkStart w:id="97" w:name="_Toc94258438"/>
      <w:bookmarkStart w:id="98" w:name="_Toc94260727"/>
      <w:r w:rsidRPr="006248EF">
        <w:rPr>
          <w:lang w:eastAsia="en-US"/>
        </w:rPr>
        <w:lastRenderedPageBreak/>
        <w:t>Chloor en pH regeling</w:t>
      </w:r>
      <w:bookmarkEnd w:id="97"/>
      <w:bookmarkEnd w:id="98"/>
    </w:p>
    <w:p w14:paraId="35CEB85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6829036" w14:textId="77777777" w:rsidR="006248EF" w:rsidRPr="006248EF" w:rsidRDefault="006248EF" w:rsidP="00851CAA">
      <w:pPr>
        <w:pStyle w:val="Kop2"/>
        <w:rPr>
          <w:lang w:eastAsia="en-US"/>
        </w:rPr>
      </w:pPr>
      <w:r w:rsidRPr="006248EF">
        <w:rPr>
          <w:lang w:eastAsia="en-US"/>
        </w:rPr>
        <w:t xml:space="preserve"> </w:t>
      </w:r>
      <w:bookmarkStart w:id="99" w:name="_Toc94258439"/>
      <w:bookmarkStart w:id="100" w:name="_Toc94260728"/>
      <w:r w:rsidRPr="006248EF">
        <w:rPr>
          <w:lang w:eastAsia="en-US"/>
        </w:rPr>
        <w:t>Chloor en pH regeling algemeen</w:t>
      </w:r>
      <w:bookmarkEnd w:id="99"/>
      <w:bookmarkEnd w:id="100"/>
    </w:p>
    <w:p w14:paraId="69E340B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de </w:t>
      </w:r>
      <w:proofErr w:type="spellStart"/>
      <w:r w:rsidRPr="006248EF">
        <w:rPr>
          <w:rFonts w:ascii="Calibri" w:eastAsia="Calibri" w:hAnsi="Calibri"/>
          <w:spacing w:val="0"/>
          <w:sz w:val="21"/>
          <w:szCs w:val="22"/>
          <w:lang w:eastAsia="en-US"/>
        </w:rPr>
        <w:t>vrijchloor</w:t>
      </w:r>
      <w:proofErr w:type="spellEnd"/>
      <w:r w:rsidRPr="006248EF">
        <w:rPr>
          <w:rFonts w:ascii="Calibri" w:eastAsia="Calibri" w:hAnsi="Calibri"/>
          <w:spacing w:val="0"/>
          <w:sz w:val="21"/>
          <w:szCs w:val="22"/>
          <w:lang w:eastAsia="en-US"/>
        </w:rPr>
        <w:t>- en pH-regeling van de systemen, wordt voor systeem 1, 2 en 3 een microprocessor gestuurd meet- en regelsysteem op vol kunststofpaneel (PVC) geschikt voor wandmontage geïnstalleerd.</w:t>
      </w:r>
    </w:p>
    <w:p w14:paraId="4E36387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1212FD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meet- en regelsystemen bestaan elk uit:</w:t>
      </w:r>
    </w:p>
    <w:p w14:paraId="4134C8D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chloor- en pH regelaar;</w:t>
      </w:r>
    </w:p>
    <w:p w14:paraId="210A688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doorstroomarmatuur;</w:t>
      </w:r>
    </w:p>
    <w:p w14:paraId="2758DD4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Een </w:t>
      </w:r>
      <w:proofErr w:type="spellStart"/>
      <w:r w:rsidRPr="006248EF">
        <w:rPr>
          <w:rFonts w:ascii="Calibri" w:eastAsia="Calibri" w:hAnsi="Calibri"/>
          <w:spacing w:val="0"/>
          <w:sz w:val="21"/>
          <w:szCs w:val="22"/>
          <w:lang w:eastAsia="en-US"/>
        </w:rPr>
        <w:t>vrijchloormeetcel</w:t>
      </w:r>
      <w:proofErr w:type="spellEnd"/>
      <w:r w:rsidRPr="006248EF">
        <w:rPr>
          <w:rFonts w:ascii="Calibri" w:eastAsia="Calibri" w:hAnsi="Calibri"/>
          <w:spacing w:val="0"/>
          <w:sz w:val="21"/>
          <w:szCs w:val="22"/>
          <w:lang w:eastAsia="en-US"/>
        </w:rPr>
        <w:t xml:space="preserve"> t.b.v. chloormeting 0-2 [mg/l];</w:t>
      </w:r>
    </w:p>
    <w:p w14:paraId="172CFB2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Een pH-elektrode t.b.v. pH-meting </w:t>
      </w:r>
    </w:p>
    <w:p w14:paraId="33AAE5C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E3DAD0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totale chemicaliëndosering wordt zodanig op de betreffende waterbehandelingsinstallaties geschakeld dat er alleen dosering plaats kan vinden bij stroming in de betreffende leidingen.</w:t>
      </w:r>
    </w:p>
    <w:p w14:paraId="5F23C60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A71B8C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het onttrekken van het meetwater uit de zwembaden van systeem 1, 2, 3 worden er meetwaterpompen van het type “Meetwaterpomp 1”, fabricaat “</w:t>
      </w:r>
      <w:proofErr w:type="spellStart"/>
      <w:r w:rsidRPr="006248EF">
        <w:rPr>
          <w:rFonts w:ascii="Calibri" w:eastAsia="Calibri" w:hAnsi="Calibri"/>
          <w:spacing w:val="0"/>
          <w:sz w:val="21"/>
          <w:szCs w:val="22"/>
          <w:lang w:eastAsia="en-US"/>
        </w:rPr>
        <w:t>Speck</w:t>
      </w:r>
      <w:proofErr w:type="spellEnd"/>
      <w:r w:rsidRPr="006248EF">
        <w:rPr>
          <w:rFonts w:ascii="Calibri" w:eastAsia="Calibri" w:hAnsi="Calibri"/>
          <w:spacing w:val="0"/>
          <w:sz w:val="21"/>
          <w:szCs w:val="22"/>
          <w:lang w:eastAsia="en-US"/>
        </w:rPr>
        <w:t>”, geïnstalleerd.</w:t>
      </w:r>
    </w:p>
    <w:p w14:paraId="77C9FB1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AB26AB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meetwater van de systemen, wordt per systeem onttrokken vanuit de persleiding tussen circulatiepomp en filter.</w:t>
      </w:r>
    </w:p>
    <w:p w14:paraId="49B49B5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0B9110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meetwater wordt vóór het doorstroomarmatuur gefilterd d.m.v. een gemakkelijk te reinigen zeefinstallatie met een doorlaat van maximaal 1,5 [mm].</w:t>
      </w:r>
    </w:p>
    <w:p w14:paraId="46D030D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BEF3B8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Al het meetwater wat door de doorstroomarmaturen gaat wordt teruggevoerd naar de systeem bufferkelders van het betreffende systeem. Hiervoor worden de benodigde voorzieningen geleverd en geïnstalleerd.</w:t>
      </w:r>
    </w:p>
    <w:p w14:paraId="63CC123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6E4D10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Al het niet gebruikte meetwater ná de meetwaterpompen wordt teruggevoerd naar het systeem.</w:t>
      </w:r>
    </w:p>
    <w:p w14:paraId="3334DB9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DD8A046" w14:textId="77777777" w:rsidR="006248EF" w:rsidRPr="006248EF" w:rsidRDefault="006248EF" w:rsidP="00851CAA">
      <w:pPr>
        <w:pStyle w:val="Kop1"/>
        <w:rPr>
          <w:lang w:eastAsia="en-US"/>
        </w:rPr>
      </w:pPr>
      <w:bookmarkStart w:id="101" w:name="_Toc94258440"/>
      <w:bookmarkStart w:id="102" w:name="_Toc94260729"/>
      <w:r w:rsidRPr="006248EF">
        <w:rPr>
          <w:lang w:eastAsia="en-US"/>
        </w:rPr>
        <w:t>Dompelpomp</w:t>
      </w:r>
      <w:bookmarkEnd w:id="101"/>
      <w:bookmarkEnd w:id="102"/>
    </w:p>
    <w:p w14:paraId="4A89594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2339779" w14:textId="77777777" w:rsidR="006248EF" w:rsidRPr="006248EF" w:rsidRDefault="006248EF" w:rsidP="00851CAA">
      <w:pPr>
        <w:pStyle w:val="Kop2"/>
        <w:rPr>
          <w:lang w:eastAsia="en-US"/>
        </w:rPr>
      </w:pPr>
      <w:r w:rsidRPr="006248EF">
        <w:rPr>
          <w:lang w:eastAsia="en-US"/>
        </w:rPr>
        <w:t xml:space="preserve"> </w:t>
      </w:r>
      <w:bookmarkStart w:id="103" w:name="_Toc94258441"/>
      <w:bookmarkStart w:id="104" w:name="_Toc94260730"/>
      <w:r w:rsidRPr="006248EF">
        <w:rPr>
          <w:lang w:eastAsia="en-US"/>
        </w:rPr>
        <w:t>Dompelpomp algemeen</w:t>
      </w:r>
      <w:bookmarkEnd w:id="103"/>
      <w:bookmarkEnd w:id="104"/>
    </w:p>
    <w:p w14:paraId="6046AEC8" w14:textId="7FC53F2F"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het verwijderen van aftapwater, lekwater en dergelijke, wordt in de vuilwaterput </w:t>
      </w:r>
      <w:r w:rsidR="00973C44">
        <w:rPr>
          <w:rFonts w:ascii="Calibri" w:eastAsia="Calibri" w:hAnsi="Calibri"/>
          <w:spacing w:val="0"/>
          <w:sz w:val="21"/>
          <w:szCs w:val="22"/>
          <w:lang w:eastAsia="en-US"/>
        </w:rPr>
        <w:t>2</w:t>
      </w:r>
      <w:r w:rsidRPr="006248EF">
        <w:rPr>
          <w:rFonts w:ascii="Calibri" w:eastAsia="Calibri" w:hAnsi="Calibri"/>
          <w:spacing w:val="0"/>
          <w:sz w:val="21"/>
          <w:szCs w:val="22"/>
          <w:lang w:eastAsia="en-US"/>
        </w:rPr>
        <w:t xml:space="preserve"> stuks dompelpomp</w:t>
      </w:r>
      <w:r w:rsidR="00973C44">
        <w:rPr>
          <w:rFonts w:ascii="Calibri" w:eastAsia="Calibri" w:hAnsi="Calibri"/>
          <w:spacing w:val="0"/>
          <w:sz w:val="21"/>
          <w:szCs w:val="22"/>
          <w:lang w:eastAsia="en-US"/>
        </w:rPr>
        <w:t>en</w:t>
      </w:r>
      <w:r w:rsidRPr="006248EF">
        <w:rPr>
          <w:rFonts w:ascii="Calibri" w:eastAsia="Calibri" w:hAnsi="Calibri"/>
          <w:spacing w:val="0"/>
          <w:sz w:val="21"/>
          <w:szCs w:val="22"/>
          <w:lang w:eastAsia="en-US"/>
        </w:rPr>
        <w:t xml:space="preserve"> van het type TQR van fabricaat “</w:t>
      </w:r>
      <w:proofErr w:type="spellStart"/>
      <w:r w:rsidRPr="006248EF">
        <w:rPr>
          <w:rFonts w:ascii="Calibri" w:eastAsia="Calibri" w:hAnsi="Calibri"/>
          <w:spacing w:val="0"/>
          <w:sz w:val="21"/>
          <w:szCs w:val="22"/>
          <w:lang w:eastAsia="en-US"/>
        </w:rPr>
        <w:t>Herborner</w:t>
      </w:r>
      <w:proofErr w:type="spellEnd"/>
      <w:r w:rsidRPr="006248EF">
        <w:rPr>
          <w:rFonts w:ascii="Calibri" w:eastAsia="Calibri" w:hAnsi="Calibri"/>
          <w:spacing w:val="0"/>
          <w:sz w:val="21"/>
          <w:szCs w:val="22"/>
          <w:lang w:eastAsia="en-US"/>
        </w:rPr>
        <w:t>” met een capaciteit van 10,0 [m³/h] geïnstalleerd</w:t>
      </w:r>
      <w:r w:rsidR="00973C44">
        <w:rPr>
          <w:rFonts w:ascii="Calibri" w:eastAsia="Calibri" w:hAnsi="Calibri"/>
          <w:spacing w:val="0"/>
          <w:sz w:val="21"/>
          <w:szCs w:val="22"/>
          <w:lang w:eastAsia="en-US"/>
        </w:rPr>
        <w:t xml:space="preserve">, waarvan 1 stuks als </w:t>
      </w:r>
      <w:proofErr w:type="spellStart"/>
      <w:r w:rsidR="00973C44">
        <w:rPr>
          <w:rFonts w:ascii="Calibri" w:eastAsia="Calibri" w:hAnsi="Calibri"/>
          <w:spacing w:val="0"/>
          <w:sz w:val="21"/>
          <w:szCs w:val="22"/>
          <w:lang w:eastAsia="en-US"/>
        </w:rPr>
        <w:t>backup</w:t>
      </w:r>
      <w:proofErr w:type="spellEnd"/>
      <w:r w:rsidR="00973C44">
        <w:rPr>
          <w:rFonts w:ascii="Calibri" w:eastAsia="Calibri" w:hAnsi="Calibri"/>
          <w:spacing w:val="0"/>
          <w:sz w:val="21"/>
          <w:szCs w:val="22"/>
          <w:lang w:eastAsia="en-US"/>
        </w:rPr>
        <w:t xml:space="preserve"> voor de ander staat en ingeschakeld wordt als het meetniveau voor de 1</w:t>
      </w:r>
      <w:r w:rsidR="00973C44" w:rsidRPr="00973C44">
        <w:rPr>
          <w:rFonts w:ascii="Calibri" w:eastAsia="Calibri" w:hAnsi="Calibri"/>
          <w:spacing w:val="0"/>
          <w:sz w:val="21"/>
          <w:szCs w:val="22"/>
          <w:vertAlign w:val="superscript"/>
          <w:lang w:eastAsia="en-US"/>
        </w:rPr>
        <w:t>e</w:t>
      </w:r>
      <w:r w:rsidR="00973C44">
        <w:rPr>
          <w:rFonts w:ascii="Calibri" w:eastAsia="Calibri" w:hAnsi="Calibri"/>
          <w:spacing w:val="0"/>
          <w:sz w:val="21"/>
          <w:szCs w:val="22"/>
          <w:lang w:eastAsia="en-US"/>
        </w:rPr>
        <w:t xml:space="preserve"> pomp overschreden wordt</w:t>
      </w:r>
      <w:r w:rsidRPr="006248EF">
        <w:rPr>
          <w:rFonts w:ascii="Calibri" w:eastAsia="Calibri" w:hAnsi="Calibri"/>
          <w:spacing w:val="0"/>
          <w:sz w:val="21"/>
          <w:szCs w:val="22"/>
          <w:lang w:eastAsia="en-US"/>
        </w:rPr>
        <w:t xml:space="preserve">. </w:t>
      </w:r>
    </w:p>
    <w:p w14:paraId="12AC26D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15AED6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dompelpompen voldoen elk aan de volgende specificaties:</w:t>
      </w:r>
    </w:p>
    <w:p w14:paraId="4853814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gietijzeren huis;</w:t>
      </w:r>
    </w:p>
    <w:p w14:paraId="4694805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RVS as;</w:t>
      </w:r>
    </w:p>
    <w:p w14:paraId="4A0CCF9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bronzen waaier;</w:t>
      </w:r>
    </w:p>
    <w:p w14:paraId="6883C37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Een </w:t>
      </w:r>
      <w:proofErr w:type="spellStart"/>
      <w:r w:rsidRPr="006248EF">
        <w:rPr>
          <w:rFonts w:ascii="Calibri" w:eastAsia="Calibri" w:hAnsi="Calibri"/>
          <w:spacing w:val="0"/>
          <w:sz w:val="21"/>
          <w:szCs w:val="22"/>
          <w:lang w:eastAsia="en-US"/>
        </w:rPr>
        <w:t>mechanical</w:t>
      </w:r>
      <w:proofErr w:type="spellEnd"/>
      <w:r w:rsidRPr="006248EF">
        <w:rPr>
          <w:rFonts w:ascii="Calibri" w:eastAsia="Calibri" w:hAnsi="Calibri"/>
          <w:spacing w:val="0"/>
          <w:sz w:val="21"/>
          <w:szCs w:val="22"/>
          <w:lang w:eastAsia="en-US"/>
        </w:rPr>
        <w:t xml:space="preserve"> seal t.b.v. </w:t>
      </w:r>
      <w:proofErr w:type="spellStart"/>
      <w:r w:rsidRPr="006248EF">
        <w:rPr>
          <w:rFonts w:ascii="Calibri" w:eastAsia="Calibri" w:hAnsi="Calibri"/>
          <w:spacing w:val="0"/>
          <w:sz w:val="21"/>
          <w:szCs w:val="22"/>
          <w:lang w:eastAsia="en-US"/>
        </w:rPr>
        <w:t>asafdichting</w:t>
      </w:r>
      <w:proofErr w:type="spellEnd"/>
      <w:r w:rsidRPr="006248EF">
        <w:rPr>
          <w:rFonts w:ascii="Calibri" w:eastAsia="Calibri" w:hAnsi="Calibri"/>
          <w:spacing w:val="0"/>
          <w:sz w:val="21"/>
          <w:szCs w:val="22"/>
          <w:lang w:eastAsia="en-US"/>
        </w:rPr>
        <w:t>;</w:t>
      </w:r>
    </w:p>
    <w:p w14:paraId="21EEAB9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IEC-norm elektromotor, max. 3.000 [1/min.];</w:t>
      </w:r>
    </w:p>
    <w:p w14:paraId="5C3A516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Beschermingsklasse IP58.</w:t>
      </w:r>
    </w:p>
    <w:p w14:paraId="4452563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5C2DF8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vuilwaterput worden verder voorzien van:</w:t>
      </w:r>
    </w:p>
    <w:p w14:paraId="40067D43"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elektroden set gemonteerd in de vuilwaterputten t.b.v. in- en uitschakelen dompelpompen;</w:t>
      </w:r>
    </w:p>
    <w:p w14:paraId="54003BCB"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elektroden set gemonteerd onder de rand van de vuilwaterput t.b.v. water-op-vloer signalering.</w:t>
      </w:r>
    </w:p>
    <w:p w14:paraId="2802CD6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E8E255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dompelpomp heeft een eigen regelkast t.b.v. aansturing dompelpomp; </w:t>
      </w:r>
    </w:p>
    <w:p w14:paraId="7E3BFE7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E9DA5A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lastRenderedPageBreak/>
        <w:t>Het leidingwerk vanaf de dompelpompen worden aangesloten op een door de WTB-discipline te leveren rioolaansluiting in de filterkelder.</w:t>
      </w:r>
    </w:p>
    <w:p w14:paraId="60E88E5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4AAADC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Een alarmering wordt opgenomen in de regelkast waterbehandeling, met doormelding naar het GBS, indien de waterstand in de vuilwaterput de elektrode van de water-op-vloer signalering activeert.</w:t>
      </w:r>
    </w:p>
    <w:p w14:paraId="32D967E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9742D76"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elektrische voeding voor de regelkast van de dompelpompen worden niet vanuit de regelkast waterbehandeling maar separaat uitgevoerd, teneinde te voorkomen dat bij werkzaamheden in de regelkast waterbehandeling ook de dompelpompen buiten bedrijf kunnen zijn.</w:t>
      </w:r>
    </w:p>
    <w:p w14:paraId="5900DD36" w14:textId="77777777" w:rsidR="00851CAA" w:rsidRPr="006248EF" w:rsidRDefault="00851CAA" w:rsidP="006248EF">
      <w:pPr>
        <w:tabs>
          <w:tab w:val="clear" w:pos="357"/>
        </w:tabs>
        <w:spacing w:line="240" w:lineRule="auto"/>
        <w:rPr>
          <w:rFonts w:ascii="Calibri" w:eastAsia="Calibri" w:hAnsi="Calibri"/>
          <w:spacing w:val="0"/>
          <w:sz w:val="21"/>
          <w:szCs w:val="22"/>
          <w:lang w:eastAsia="en-US"/>
        </w:rPr>
      </w:pPr>
    </w:p>
    <w:p w14:paraId="11333630" w14:textId="77777777" w:rsidR="006248EF" w:rsidRPr="006248EF" w:rsidRDefault="006248EF" w:rsidP="00851CAA">
      <w:pPr>
        <w:pStyle w:val="Kop1"/>
        <w:rPr>
          <w:lang w:eastAsia="en-US"/>
        </w:rPr>
      </w:pPr>
      <w:bookmarkStart w:id="105" w:name="_Toc94258442"/>
      <w:bookmarkStart w:id="106" w:name="_Toc94260731"/>
      <w:r w:rsidRPr="006248EF">
        <w:rPr>
          <w:lang w:eastAsia="en-US"/>
        </w:rPr>
        <w:t>Leidingwerk</w:t>
      </w:r>
      <w:bookmarkEnd w:id="105"/>
      <w:bookmarkEnd w:id="106"/>
    </w:p>
    <w:p w14:paraId="74B2938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1D33FF9" w14:textId="77777777" w:rsidR="006248EF" w:rsidRPr="006248EF" w:rsidRDefault="006248EF" w:rsidP="00851CAA">
      <w:pPr>
        <w:pStyle w:val="Kop2"/>
        <w:rPr>
          <w:lang w:eastAsia="en-US"/>
        </w:rPr>
      </w:pPr>
      <w:r w:rsidRPr="006248EF">
        <w:rPr>
          <w:lang w:eastAsia="en-US"/>
        </w:rPr>
        <w:t xml:space="preserve"> </w:t>
      </w:r>
      <w:bookmarkStart w:id="107" w:name="_Toc94258443"/>
      <w:bookmarkStart w:id="108" w:name="_Toc94260732"/>
      <w:r w:rsidRPr="006248EF">
        <w:rPr>
          <w:lang w:eastAsia="en-US"/>
        </w:rPr>
        <w:t>Leidingwerk algemeen</w:t>
      </w:r>
      <w:bookmarkEnd w:id="107"/>
      <w:bookmarkEnd w:id="108"/>
    </w:p>
    <w:p w14:paraId="2049EC5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leidingwerk met toebehoren voldoet aan de volgende specificaties:</w:t>
      </w:r>
    </w:p>
    <w:p w14:paraId="4EFC2730"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Het leidingwerk in de filterkelder materiaal pvc-drukklasse 8 [bar] met stroming technisch de meest gunstige eigenschappen;</w:t>
      </w:r>
    </w:p>
    <w:p w14:paraId="3A7830A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Het leidingwerk in kruipruimten materiaal pvc-drukklasse minimaal 8 [bar];</w:t>
      </w:r>
    </w:p>
    <w:p w14:paraId="2FEF7D2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Het leidingwerk in terrein materiaal pvc-drukklasse minimaal 8 [bar];</w:t>
      </w:r>
    </w:p>
    <w:p w14:paraId="11A18FD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De ontwerpsnelheid tijdens normaal bedrijf in persleidingen maximaal 2,0 [m/s];</w:t>
      </w:r>
    </w:p>
    <w:p w14:paraId="7E1743C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De ontwerpsnelheid tijdens normaal bedrijf in zuigleidingen maximaal 1,5 [m/s];</w:t>
      </w:r>
    </w:p>
    <w:p w14:paraId="5D9016FD"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Elke </w:t>
      </w:r>
      <w:proofErr w:type="spellStart"/>
      <w:r w:rsidRPr="006248EF">
        <w:rPr>
          <w:rFonts w:ascii="Calibri" w:eastAsia="Calibri" w:hAnsi="Calibri"/>
          <w:spacing w:val="0"/>
          <w:sz w:val="21"/>
          <w:szCs w:val="22"/>
          <w:lang w:eastAsia="en-US"/>
        </w:rPr>
        <w:t>vrijverval</w:t>
      </w:r>
      <w:proofErr w:type="spellEnd"/>
      <w:r w:rsidRPr="006248EF">
        <w:rPr>
          <w:rFonts w:ascii="Calibri" w:eastAsia="Calibri" w:hAnsi="Calibri"/>
          <w:spacing w:val="0"/>
          <w:sz w:val="21"/>
          <w:szCs w:val="22"/>
          <w:lang w:eastAsia="en-US"/>
        </w:rPr>
        <w:t xml:space="preserve"> leiding dient zodanig te worden berekend dat bij 1,5 x de maximale capaciteit het drukverlies bij 100% vulling te allen tijde minder bedraagt dan het minimaal beschikbare verhang;</w:t>
      </w:r>
    </w:p>
    <w:p w14:paraId="7BCEBEC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De snelheid door instroomroosters maximaal 0,8 [m/s];</w:t>
      </w:r>
    </w:p>
    <w:p w14:paraId="4578B998"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De snelheid door aanzuigroosters wordt te allen tijde lager gehouden dan 0,5 [m/s];</w:t>
      </w:r>
    </w:p>
    <w:p w14:paraId="4374E126"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Het leidingwerk wordt voorzien van de benodigde </w:t>
      </w:r>
      <w:proofErr w:type="spellStart"/>
      <w:r w:rsidRPr="006248EF">
        <w:rPr>
          <w:rFonts w:ascii="Calibri" w:eastAsia="Calibri" w:hAnsi="Calibri"/>
          <w:spacing w:val="0"/>
          <w:sz w:val="21"/>
          <w:szCs w:val="22"/>
          <w:lang w:eastAsia="en-US"/>
        </w:rPr>
        <w:t>tubelures</w:t>
      </w:r>
      <w:proofErr w:type="spellEnd"/>
      <w:r w:rsidRPr="006248EF">
        <w:rPr>
          <w:rFonts w:ascii="Calibri" w:eastAsia="Calibri" w:hAnsi="Calibri"/>
          <w:spacing w:val="0"/>
          <w:sz w:val="21"/>
          <w:szCs w:val="22"/>
          <w:lang w:eastAsia="en-US"/>
        </w:rPr>
        <w:t xml:space="preserve"> voor het aansluiten van doseerinjectiestukken, manometers, thermometers, aftapkranen, monsterwaterkranen, thermostaten, debietmeters, etc.;</w:t>
      </w:r>
    </w:p>
    <w:p w14:paraId="75EE3BF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Daar waar nodig worden de leidingen voorzien van </w:t>
      </w:r>
      <w:proofErr w:type="spellStart"/>
      <w:r w:rsidRPr="006248EF">
        <w:rPr>
          <w:rFonts w:ascii="Calibri" w:eastAsia="Calibri" w:hAnsi="Calibri"/>
          <w:spacing w:val="0"/>
          <w:sz w:val="21"/>
          <w:szCs w:val="22"/>
          <w:lang w:eastAsia="en-US"/>
        </w:rPr>
        <w:t>be</w:t>
      </w:r>
      <w:proofErr w:type="spellEnd"/>
      <w:r w:rsidRPr="006248EF">
        <w:rPr>
          <w:rFonts w:ascii="Calibri" w:eastAsia="Calibri" w:hAnsi="Calibri"/>
          <w:spacing w:val="0"/>
          <w:sz w:val="21"/>
          <w:szCs w:val="22"/>
          <w:lang w:eastAsia="en-US"/>
        </w:rPr>
        <w:t xml:space="preserve">- en </w:t>
      </w:r>
      <w:proofErr w:type="spellStart"/>
      <w:r w:rsidRPr="006248EF">
        <w:rPr>
          <w:rFonts w:ascii="Calibri" w:eastAsia="Calibri" w:hAnsi="Calibri"/>
          <w:spacing w:val="0"/>
          <w:sz w:val="21"/>
          <w:szCs w:val="22"/>
          <w:lang w:eastAsia="en-US"/>
        </w:rPr>
        <w:t>ontluchtingen</w:t>
      </w:r>
      <w:proofErr w:type="spellEnd"/>
      <w:r w:rsidRPr="006248EF">
        <w:rPr>
          <w:rFonts w:ascii="Calibri" w:eastAsia="Calibri" w:hAnsi="Calibri"/>
          <w:spacing w:val="0"/>
          <w:sz w:val="21"/>
          <w:szCs w:val="22"/>
          <w:lang w:eastAsia="en-US"/>
        </w:rPr>
        <w:t>;</w:t>
      </w:r>
    </w:p>
    <w:p w14:paraId="4F7FE978"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Het leidingwerk in kruipruimten wordt zodanig gemonteerd dat een minimale vrije doorgang gewaarborgd is;</w:t>
      </w:r>
    </w:p>
    <w:p w14:paraId="792C7FF9"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Het leidingwerk wordt vorstvrij en volgens de voorschriften van de leverancier aangebracht.</w:t>
      </w:r>
    </w:p>
    <w:p w14:paraId="3B367C6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4503CF0" w14:textId="77777777" w:rsidR="006248EF" w:rsidRPr="006248EF" w:rsidRDefault="006248EF" w:rsidP="00851CAA">
      <w:pPr>
        <w:pStyle w:val="Kop2"/>
        <w:rPr>
          <w:lang w:eastAsia="en-US"/>
        </w:rPr>
      </w:pPr>
      <w:bookmarkStart w:id="109" w:name="_Toc94258444"/>
      <w:bookmarkStart w:id="110" w:name="_Toc94260733"/>
      <w:r w:rsidRPr="006248EF">
        <w:rPr>
          <w:lang w:eastAsia="en-US"/>
        </w:rPr>
        <w:t>Leidingverbindingen</w:t>
      </w:r>
      <w:bookmarkEnd w:id="109"/>
      <w:bookmarkEnd w:id="110"/>
    </w:p>
    <w:p w14:paraId="053E86C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Alle centrifugaalpompen, appendages, e.d., met doorlaten vanaf DN40, worden door middel van flenzen met de leidingen verbonden.</w:t>
      </w:r>
    </w:p>
    <w:p w14:paraId="4AC52DA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97428D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verbindingen van kunststof leidingen uit te voeren als lijmverbindingen met hulpstukken met dezelfde materiaaleigenschappen als die van de buis, e.e.a. volgens de richtlijnen van de leverancier.</w:t>
      </w:r>
    </w:p>
    <w:p w14:paraId="484FB88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56675D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handmatig gevormde hulpstukken in de leidingen zijn gefabriceerd van minimaal dezelfde drukklasse als dat van het leidingwerk.</w:t>
      </w:r>
    </w:p>
    <w:p w14:paraId="36C2D94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C16200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leidingwerk voor eventueel chemicaliën dosering wordt verlijmd met een speciale componentenlijm, welke chloor- en zuurbestendig is.</w:t>
      </w:r>
    </w:p>
    <w:p w14:paraId="27D899D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B91D3F2" w14:textId="77777777" w:rsidR="006248EF" w:rsidRPr="006248EF" w:rsidRDefault="006248EF" w:rsidP="00851CAA">
      <w:pPr>
        <w:pStyle w:val="Kop2"/>
        <w:rPr>
          <w:lang w:eastAsia="en-US"/>
        </w:rPr>
      </w:pPr>
      <w:bookmarkStart w:id="111" w:name="_Toc66081684"/>
      <w:bookmarkStart w:id="112" w:name="_Toc94258445"/>
      <w:bookmarkStart w:id="113" w:name="_Toc94260734"/>
      <w:r w:rsidRPr="006248EF">
        <w:rPr>
          <w:lang w:eastAsia="en-US"/>
        </w:rPr>
        <w:t>Montage van leidingen</w:t>
      </w:r>
      <w:bookmarkEnd w:id="111"/>
      <w:bookmarkEnd w:id="112"/>
      <w:bookmarkEnd w:id="113"/>
    </w:p>
    <w:p w14:paraId="647CCFC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tracé van de leidingen, de bevestigingen, de ondersteuningen e.d., worden op de bouwkundige situatie en de bestemming van de betreffende ruimten afgestemd.</w:t>
      </w:r>
    </w:p>
    <w:p w14:paraId="233B7EC7" w14:textId="77777777" w:rsidR="006248EF" w:rsidRPr="006248EF" w:rsidRDefault="00851CAA" w:rsidP="006248EF">
      <w:pPr>
        <w:tabs>
          <w:tab w:val="clear" w:pos="357"/>
        </w:tabs>
        <w:spacing w:line="240" w:lineRule="auto"/>
        <w:rPr>
          <w:rFonts w:ascii="Calibri" w:eastAsia="Calibri" w:hAnsi="Calibri"/>
          <w:spacing w:val="0"/>
          <w:sz w:val="21"/>
          <w:szCs w:val="22"/>
          <w:lang w:eastAsia="en-US"/>
        </w:rPr>
      </w:pPr>
      <w:r>
        <w:rPr>
          <w:rFonts w:ascii="Calibri" w:eastAsia="Calibri" w:hAnsi="Calibri"/>
          <w:spacing w:val="0"/>
          <w:sz w:val="21"/>
          <w:szCs w:val="22"/>
          <w:lang w:eastAsia="en-US"/>
        </w:rPr>
        <w:br/>
      </w:r>
      <w:r w:rsidR="006248EF" w:rsidRPr="006248EF">
        <w:rPr>
          <w:rFonts w:ascii="Calibri" w:eastAsia="Calibri" w:hAnsi="Calibri"/>
          <w:spacing w:val="0"/>
          <w:sz w:val="21"/>
          <w:szCs w:val="22"/>
          <w:lang w:eastAsia="en-US"/>
        </w:rPr>
        <w:t>Voor de maximale beugelafstand van pvc-leidingen worden de volgende vuistregels gehanteerd:</w:t>
      </w:r>
    </w:p>
    <w:p w14:paraId="3C7B5356"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lastRenderedPageBreak/>
        <w:t>-</w:t>
      </w:r>
      <w:r w:rsidRPr="006248EF">
        <w:rPr>
          <w:rFonts w:ascii="Calibri" w:eastAsia="Calibri" w:hAnsi="Calibri"/>
          <w:spacing w:val="0"/>
          <w:sz w:val="21"/>
          <w:szCs w:val="22"/>
          <w:lang w:eastAsia="en-US"/>
        </w:rPr>
        <w:tab/>
        <w:t>In horizontale leidingen geldt een beugelafstand van ca. 10x leidingdiameter met een maximum van 1,5 [m];</w:t>
      </w:r>
    </w:p>
    <w:p w14:paraId="6238E92D"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In verticale leidingen geldt een beugelafstand van ca. 15x leidingdiameter met een maximum van 2,5 [m];</w:t>
      </w:r>
    </w:p>
    <w:p w14:paraId="3C564282" w14:textId="7C834AA4"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De </w:t>
      </w:r>
      <w:proofErr w:type="spellStart"/>
      <w:r w:rsidRPr="006248EF">
        <w:rPr>
          <w:rFonts w:ascii="Calibri" w:eastAsia="Calibri" w:hAnsi="Calibri"/>
          <w:spacing w:val="0"/>
          <w:sz w:val="21"/>
          <w:szCs w:val="22"/>
          <w:lang w:eastAsia="en-US"/>
        </w:rPr>
        <w:t>beugeling</w:t>
      </w:r>
      <w:proofErr w:type="spellEnd"/>
      <w:r w:rsidRPr="006248EF">
        <w:rPr>
          <w:rFonts w:ascii="Calibri" w:eastAsia="Calibri" w:hAnsi="Calibri"/>
          <w:spacing w:val="0"/>
          <w:sz w:val="21"/>
          <w:szCs w:val="22"/>
          <w:lang w:eastAsia="en-US"/>
        </w:rPr>
        <w:t xml:space="preserve"> wordt uitgevoerd met </w:t>
      </w:r>
      <w:r w:rsidR="00973C44">
        <w:rPr>
          <w:rFonts w:ascii="Calibri" w:eastAsia="Calibri" w:hAnsi="Calibri"/>
          <w:spacing w:val="0"/>
          <w:sz w:val="21"/>
          <w:szCs w:val="22"/>
          <w:lang w:eastAsia="en-US"/>
        </w:rPr>
        <w:t>thermisch</w:t>
      </w:r>
      <w:r w:rsidRPr="006248EF">
        <w:rPr>
          <w:rFonts w:ascii="Calibri" w:eastAsia="Calibri" w:hAnsi="Calibri"/>
          <w:spacing w:val="0"/>
          <w:sz w:val="21"/>
          <w:szCs w:val="22"/>
          <w:lang w:eastAsia="en-US"/>
        </w:rPr>
        <w:t xml:space="preserve"> verzinkte beugels</w:t>
      </w:r>
      <w:r w:rsidR="004026CE">
        <w:rPr>
          <w:rFonts w:ascii="Calibri" w:eastAsia="Calibri" w:hAnsi="Calibri"/>
          <w:spacing w:val="0"/>
          <w:sz w:val="21"/>
          <w:szCs w:val="22"/>
          <w:lang w:eastAsia="en-US"/>
        </w:rPr>
        <w:t xml:space="preserve">, bij voorkeur gecoat of ander goed corrosie-werend systeem, </w:t>
      </w:r>
      <w:r w:rsidRPr="006248EF">
        <w:rPr>
          <w:rFonts w:ascii="Calibri" w:eastAsia="Calibri" w:hAnsi="Calibri"/>
          <w:spacing w:val="0"/>
          <w:sz w:val="21"/>
          <w:szCs w:val="22"/>
          <w:lang w:eastAsia="en-US"/>
        </w:rPr>
        <w:t>zodat een degelijke en rigide bevestiging van de leidingen is gewaarborgd;</w:t>
      </w:r>
    </w:p>
    <w:p w14:paraId="544242ED"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Alle bouten, moeren en bevestigingsmiddelen in elektrolytisch verzinkte uitvoering.</w:t>
      </w:r>
    </w:p>
    <w:p w14:paraId="0D0E65C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C642BE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Leidingwerk in de kruipruimte/ </w:t>
      </w:r>
      <w:proofErr w:type="spellStart"/>
      <w:r w:rsidRPr="006248EF">
        <w:rPr>
          <w:rFonts w:ascii="Calibri" w:eastAsia="Calibri" w:hAnsi="Calibri"/>
          <w:spacing w:val="0"/>
          <w:sz w:val="21"/>
          <w:szCs w:val="22"/>
          <w:lang w:eastAsia="en-US"/>
        </w:rPr>
        <w:t>badomlopen</w:t>
      </w:r>
      <w:proofErr w:type="spellEnd"/>
      <w:r w:rsidRPr="006248EF">
        <w:rPr>
          <w:rFonts w:ascii="Calibri" w:eastAsia="Calibri" w:hAnsi="Calibri"/>
          <w:spacing w:val="0"/>
          <w:sz w:val="21"/>
          <w:szCs w:val="22"/>
          <w:lang w:eastAsia="en-US"/>
        </w:rPr>
        <w:t xml:space="preserve"> rondom de baden wordt, daar waar mogelijk, uiterst degelijk en solide gebeugeld, zodat grondzettingen en/of drijfkrachten nimmer tot doorbuigingen en/of leidingbreuk kunnen leiden. </w:t>
      </w:r>
    </w:p>
    <w:p w14:paraId="29F64E1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91E68F2" w14:textId="77777777" w:rsidR="006248EF" w:rsidRPr="006248EF" w:rsidRDefault="006248EF" w:rsidP="00851CAA">
      <w:pPr>
        <w:pStyle w:val="Kop2"/>
        <w:rPr>
          <w:lang w:eastAsia="en-US"/>
        </w:rPr>
      </w:pPr>
      <w:bookmarkStart w:id="114" w:name="_Toc66081686"/>
      <w:bookmarkStart w:id="115" w:name="_Toc94258446"/>
      <w:bookmarkStart w:id="116" w:name="_Toc94260735"/>
      <w:bookmarkEnd w:id="114"/>
      <w:r w:rsidRPr="006248EF">
        <w:rPr>
          <w:lang w:eastAsia="en-US"/>
        </w:rPr>
        <w:t>Aan- en afvoervoorzieningen</w:t>
      </w:r>
      <w:bookmarkEnd w:id="115"/>
      <w:bookmarkEnd w:id="116"/>
    </w:p>
    <w:p w14:paraId="4EAD0CA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Aan- en afvoerleidingen van en naar het bassin blijft bestaand. De aannemer dient een stelpost op te nemen voor reparatiewerk in de kruipruimten </w:t>
      </w:r>
      <w:r w:rsidRPr="00B0389C">
        <w:rPr>
          <w:rFonts w:ascii="Calibri" w:eastAsia="Calibri" w:hAnsi="Calibri"/>
          <w:spacing w:val="0"/>
          <w:sz w:val="21"/>
          <w:szCs w:val="22"/>
          <w:lang w:eastAsia="en-US"/>
        </w:rPr>
        <w:t>van € 25.000,-</w:t>
      </w:r>
    </w:p>
    <w:p w14:paraId="5FCACBAA" w14:textId="77777777" w:rsidR="006248EF" w:rsidRPr="006248EF" w:rsidRDefault="006248EF" w:rsidP="006248EF">
      <w:pPr>
        <w:tabs>
          <w:tab w:val="clear" w:pos="357"/>
        </w:tabs>
        <w:spacing w:after="160" w:line="254" w:lineRule="auto"/>
        <w:rPr>
          <w:rFonts w:ascii="Calibri" w:eastAsia="Calibri" w:hAnsi="Calibri"/>
          <w:spacing w:val="0"/>
          <w:sz w:val="21"/>
          <w:szCs w:val="22"/>
          <w:lang w:eastAsia="en-US"/>
        </w:rPr>
      </w:pPr>
    </w:p>
    <w:p w14:paraId="01F41BAB" w14:textId="77777777" w:rsidR="006248EF" w:rsidRPr="006248EF" w:rsidRDefault="006248EF" w:rsidP="00851CAA">
      <w:pPr>
        <w:pStyle w:val="Kop1"/>
        <w:rPr>
          <w:lang w:eastAsia="en-US"/>
        </w:rPr>
      </w:pPr>
      <w:bookmarkStart w:id="117" w:name="_Toc94258447"/>
      <w:bookmarkStart w:id="118" w:name="_Toc94260736"/>
      <w:r w:rsidRPr="006248EF">
        <w:rPr>
          <w:lang w:eastAsia="en-US"/>
        </w:rPr>
        <w:t>Appendages</w:t>
      </w:r>
      <w:bookmarkEnd w:id="117"/>
      <w:bookmarkEnd w:id="118"/>
    </w:p>
    <w:p w14:paraId="0CD6199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CA128C7" w14:textId="77777777" w:rsidR="006248EF" w:rsidRPr="006248EF" w:rsidRDefault="006248EF" w:rsidP="00851CAA">
      <w:pPr>
        <w:pStyle w:val="Kop2"/>
        <w:rPr>
          <w:lang w:eastAsia="en-US"/>
        </w:rPr>
      </w:pPr>
      <w:bookmarkStart w:id="119" w:name="_Toc66081688"/>
      <w:bookmarkStart w:id="120" w:name="_Toc94258448"/>
      <w:bookmarkStart w:id="121" w:name="_Toc94260737"/>
      <w:r w:rsidRPr="006248EF">
        <w:rPr>
          <w:lang w:eastAsia="en-US"/>
        </w:rPr>
        <w:t>A</w:t>
      </w:r>
      <w:bookmarkEnd w:id="119"/>
      <w:r w:rsidRPr="006248EF">
        <w:rPr>
          <w:lang w:eastAsia="en-US"/>
        </w:rPr>
        <w:t>ppendages algemeen</w:t>
      </w:r>
      <w:bookmarkEnd w:id="120"/>
      <w:bookmarkEnd w:id="121"/>
    </w:p>
    <w:p w14:paraId="1DA6201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het kunnen inregelen van de installaties van de waterbehandeling, dienen appendages in het leidingwerk te worden geïnstalleerd.</w:t>
      </w:r>
    </w:p>
    <w:p w14:paraId="092AF49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4FF5578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appendages voldoen aan de volgende specificaties:</w:t>
      </w:r>
    </w:p>
    <w:p w14:paraId="122BFC16"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Het leidingwerk wordt voorzien van de benodigde vlinderkleppen type “EVBS” inclusief bedieningsvormen van het fabricaat “Wouter </w:t>
      </w:r>
      <w:proofErr w:type="spellStart"/>
      <w:r w:rsidRPr="006248EF">
        <w:rPr>
          <w:rFonts w:ascii="Calibri" w:eastAsia="Calibri" w:hAnsi="Calibri"/>
          <w:spacing w:val="0"/>
          <w:sz w:val="21"/>
          <w:szCs w:val="22"/>
          <w:lang w:eastAsia="en-US"/>
        </w:rPr>
        <w:t>Witzel</w:t>
      </w:r>
      <w:proofErr w:type="spellEnd"/>
      <w:r w:rsidRPr="006248EF">
        <w:rPr>
          <w:rFonts w:ascii="Calibri" w:eastAsia="Calibri" w:hAnsi="Calibri"/>
          <w:spacing w:val="0"/>
          <w:sz w:val="21"/>
          <w:szCs w:val="22"/>
          <w:lang w:eastAsia="en-US"/>
        </w:rPr>
        <w:t>”. De vlinderkleppen worden uitgevoerd met aluminiumbronzen klep, welke afdicht tegen een EPDM-voering;</w:t>
      </w:r>
    </w:p>
    <w:p w14:paraId="3C729F40"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De vlinderkleppen met een nominale diameter van DN50 t/m DN300 worden uitgevoerd volgens het model, “</w:t>
      </w:r>
      <w:proofErr w:type="spellStart"/>
      <w:r w:rsidRPr="006248EF">
        <w:rPr>
          <w:rFonts w:ascii="Calibri" w:eastAsia="Calibri" w:hAnsi="Calibri"/>
          <w:spacing w:val="0"/>
          <w:sz w:val="21"/>
          <w:szCs w:val="22"/>
          <w:lang w:eastAsia="en-US"/>
        </w:rPr>
        <w:t>semilug</w:t>
      </w:r>
      <w:proofErr w:type="spellEnd"/>
      <w:r w:rsidRPr="006248EF">
        <w:rPr>
          <w:rFonts w:ascii="Calibri" w:eastAsia="Calibri" w:hAnsi="Calibri"/>
          <w:spacing w:val="0"/>
          <w:sz w:val="21"/>
          <w:szCs w:val="22"/>
          <w:lang w:eastAsia="en-US"/>
        </w:rPr>
        <w:t>” tussenbouw-type “EVBS”, bouwlengte volgens ISO 5752 kort, basis serie 20, geschikt voor montage tussen/aan PN10 flenzen, ontwerpdruk PN6/10;</w:t>
      </w:r>
    </w:p>
    <w:p w14:paraId="14542A20"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De automatisch te bedienen vlinderkleppen worden voorzien van een pneumatische- of een elektrische aandrijving (open/dicht of ingeregeld), </w:t>
      </w:r>
    </w:p>
    <w:p w14:paraId="7BE0D939"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Alle automatisch te bedienen vlinderkleppen, welke worden bediend tijdens het spoelproces, alsmede de automatisch te bedienen vlinderkleppen, welke t.g.v. een calamiteit waterverlies kunnen veroorzaken, worden voorzien van eindstandschakelaars;</w:t>
      </w:r>
    </w:p>
    <w:p w14:paraId="7BFA6A79"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De hand bediende vlinderkleppen met een nominale diameter t/m DN150, zonder regelfunctie, worden voorzien van een instelbare handsteel type “L”, welke in een bepaalde stand eenvoudig en feilloos reproduceerbaar kan worden vergrendeld;</w:t>
      </w:r>
    </w:p>
    <w:p w14:paraId="50D38D15"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De hand bediende vlinderkleppen met een nominale diameter groter dan DN150 alsmede alle vlinderkleppen met een regelfunctie worden voorzien van een geheel gesloten, spatwaterdichte (IP64), </w:t>
      </w:r>
      <w:proofErr w:type="spellStart"/>
      <w:r w:rsidRPr="006248EF">
        <w:rPr>
          <w:rFonts w:ascii="Calibri" w:eastAsia="Calibri" w:hAnsi="Calibri"/>
          <w:spacing w:val="0"/>
          <w:sz w:val="21"/>
          <w:szCs w:val="22"/>
          <w:lang w:eastAsia="en-US"/>
        </w:rPr>
        <w:t>zelfremmende</w:t>
      </w:r>
      <w:proofErr w:type="spellEnd"/>
      <w:r w:rsidRPr="006248EF">
        <w:rPr>
          <w:rFonts w:ascii="Calibri" w:eastAsia="Calibri" w:hAnsi="Calibri"/>
          <w:spacing w:val="0"/>
          <w:sz w:val="21"/>
          <w:szCs w:val="22"/>
          <w:lang w:eastAsia="en-US"/>
        </w:rPr>
        <w:t xml:space="preserve"> aluminium wormkast, type “WK 232”, met handwiel en </w:t>
      </w:r>
      <w:proofErr w:type="spellStart"/>
      <w:r w:rsidRPr="006248EF">
        <w:rPr>
          <w:rFonts w:ascii="Calibri" w:eastAsia="Calibri" w:hAnsi="Calibri"/>
          <w:spacing w:val="0"/>
          <w:sz w:val="21"/>
          <w:szCs w:val="22"/>
          <w:lang w:eastAsia="en-US"/>
        </w:rPr>
        <w:t>standindicatie</w:t>
      </w:r>
      <w:proofErr w:type="spellEnd"/>
      <w:r w:rsidRPr="006248EF">
        <w:rPr>
          <w:rFonts w:ascii="Calibri" w:eastAsia="Calibri" w:hAnsi="Calibri"/>
          <w:spacing w:val="0"/>
          <w:sz w:val="21"/>
          <w:szCs w:val="22"/>
          <w:lang w:eastAsia="en-US"/>
        </w:rPr>
        <w:t>;</w:t>
      </w:r>
    </w:p>
    <w:p w14:paraId="5ED83279"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Alle afsluiters kleiner of gelijk aan DN40 worden uitgevoerd als pvc-afsluiters van het type “kogelkraan” fabricaat “VDL”;</w:t>
      </w:r>
    </w:p>
    <w:p w14:paraId="27152F9D"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Alle terugslagkleppen met een nominale diameter kleiner of gelijk aan DN40 worden uitgevoerd als pvc-kegelterugslagkleppen van het fabricaat “VDL”;</w:t>
      </w:r>
    </w:p>
    <w:p w14:paraId="72D063D6"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Alle terugslagkleppen t.b.v. van het afvoeren van water uit vuilwaterbuffer of vuilwaterput worden uitgevoerd als balkeerkleppen, kleiner of gelijk aan DN50 voorzien van draadaansluiting, groter dan DN50 voorzien van flensen;</w:t>
      </w:r>
    </w:p>
    <w:p w14:paraId="3F9305B9" w14:textId="77777777" w:rsid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Alle afsluiters t.b.v. aftap van de filters, bufferkelders, spoelwaterkelder worden uitgevoerd als pvc-afsluiters van het type “membraan-afsluiter” fabricaat “ASV”.</w:t>
      </w:r>
    </w:p>
    <w:p w14:paraId="064F6327" w14:textId="77777777" w:rsidR="00851CAA" w:rsidRPr="006248EF" w:rsidRDefault="00851CAA" w:rsidP="006248EF">
      <w:pPr>
        <w:tabs>
          <w:tab w:val="clear" w:pos="357"/>
        </w:tabs>
        <w:spacing w:line="240" w:lineRule="auto"/>
        <w:ind w:left="705" w:hanging="705"/>
        <w:rPr>
          <w:rFonts w:ascii="Calibri" w:eastAsia="Calibri" w:hAnsi="Calibri"/>
          <w:spacing w:val="0"/>
          <w:sz w:val="21"/>
          <w:szCs w:val="22"/>
          <w:lang w:eastAsia="en-US"/>
        </w:rPr>
      </w:pPr>
    </w:p>
    <w:p w14:paraId="2E9B7396" w14:textId="77777777" w:rsidR="006248EF" w:rsidRPr="006248EF" w:rsidRDefault="006248EF" w:rsidP="00851CAA">
      <w:pPr>
        <w:pStyle w:val="Kop1"/>
        <w:rPr>
          <w:lang w:eastAsia="en-US"/>
        </w:rPr>
      </w:pPr>
      <w:bookmarkStart w:id="122" w:name="_Toc94258449"/>
      <w:bookmarkStart w:id="123" w:name="_Toc94260738"/>
      <w:r w:rsidRPr="006248EF">
        <w:rPr>
          <w:lang w:eastAsia="en-US"/>
        </w:rPr>
        <w:lastRenderedPageBreak/>
        <w:t>Manometers / thermometers</w:t>
      </w:r>
      <w:bookmarkEnd w:id="122"/>
      <w:bookmarkEnd w:id="123"/>
    </w:p>
    <w:p w14:paraId="1CADFF9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A33CD66" w14:textId="77777777" w:rsidR="006248EF" w:rsidRPr="006248EF" w:rsidRDefault="006248EF" w:rsidP="00851CAA">
      <w:pPr>
        <w:pStyle w:val="Kop2"/>
        <w:rPr>
          <w:lang w:eastAsia="en-US"/>
        </w:rPr>
      </w:pPr>
      <w:r w:rsidRPr="006248EF">
        <w:rPr>
          <w:lang w:eastAsia="en-US"/>
        </w:rPr>
        <w:t xml:space="preserve"> </w:t>
      </w:r>
      <w:bookmarkStart w:id="124" w:name="_Toc94258450"/>
      <w:bookmarkStart w:id="125" w:name="_Toc94260739"/>
      <w:r w:rsidRPr="006248EF">
        <w:rPr>
          <w:lang w:eastAsia="en-US"/>
        </w:rPr>
        <w:t>Manometers / thermometers</w:t>
      </w:r>
      <w:bookmarkEnd w:id="124"/>
      <w:bookmarkEnd w:id="125"/>
    </w:p>
    <w:p w14:paraId="105BB81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het instellen en registreren van bepaalde bedrijfscondities van diverse installatieonderdelen worden manometers, </w:t>
      </w:r>
      <w:proofErr w:type="spellStart"/>
      <w:r w:rsidRPr="006248EF">
        <w:rPr>
          <w:rFonts w:ascii="Calibri" w:eastAsia="Calibri" w:hAnsi="Calibri"/>
          <w:spacing w:val="0"/>
          <w:sz w:val="21"/>
          <w:szCs w:val="22"/>
          <w:lang w:eastAsia="en-US"/>
        </w:rPr>
        <w:t>manovacuümmeters</w:t>
      </w:r>
      <w:proofErr w:type="spellEnd"/>
      <w:r w:rsidRPr="006248EF">
        <w:rPr>
          <w:rFonts w:ascii="Calibri" w:eastAsia="Calibri" w:hAnsi="Calibri"/>
          <w:spacing w:val="0"/>
          <w:sz w:val="21"/>
          <w:szCs w:val="22"/>
          <w:lang w:eastAsia="en-US"/>
        </w:rPr>
        <w:t xml:space="preserve"> en thermometers geïnstalleerd.</w:t>
      </w:r>
    </w:p>
    <w:p w14:paraId="29B1413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0208B9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Alle manometers en </w:t>
      </w:r>
      <w:proofErr w:type="spellStart"/>
      <w:r w:rsidRPr="006248EF">
        <w:rPr>
          <w:rFonts w:ascii="Calibri" w:eastAsia="Calibri" w:hAnsi="Calibri"/>
          <w:spacing w:val="0"/>
          <w:sz w:val="21"/>
          <w:szCs w:val="22"/>
          <w:lang w:eastAsia="en-US"/>
        </w:rPr>
        <w:t>manovacuümmeters</w:t>
      </w:r>
      <w:proofErr w:type="spellEnd"/>
      <w:r w:rsidRPr="006248EF">
        <w:rPr>
          <w:rFonts w:ascii="Calibri" w:eastAsia="Calibri" w:hAnsi="Calibri"/>
          <w:spacing w:val="0"/>
          <w:sz w:val="21"/>
          <w:szCs w:val="22"/>
          <w:lang w:eastAsia="en-US"/>
        </w:rPr>
        <w:t xml:space="preserve"> worden uitgevoerd in RVS (AISI 316), glycerine gevuld, met een klokdiameter van 100 [mm] van het fabricaat “</w:t>
      </w:r>
      <w:proofErr w:type="spellStart"/>
      <w:r w:rsidRPr="006248EF">
        <w:rPr>
          <w:rFonts w:ascii="Calibri" w:eastAsia="Calibri" w:hAnsi="Calibri"/>
          <w:spacing w:val="0"/>
          <w:sz w:val="21"/>
          <w:szCs w:val="22"/>
          <w:lang w:eastAsia="en-US"/>
        </w:rPr>
        <w:t>Emvo</w:t>
      </w:r>
      <w:proofErr w:type="spellEnd"/>
      <w:r w:rsidRPr="006248EF">
        <w:rPr>
          <w:rFonts w:ascii="Calibri" w:eastAsia="Calibri" w:hAnsi="Calibri"/>
          <w:spacing w:val="0"/>
          <w:sz w:val="21"/>
          <w:szCs w:val="22"/>
          <w:lang w:eastAsia="en-US"/>
        </w:rPr>
        <w:t>”.</w:t>
      </w:r>
    </w:p>
    <w:p w14:paraId="4B96FB5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thermometers worden eveneens uitgevoerd in RVS (AISI 316), glycerine gevuld, met een klokdiameter van 100 [mm] van het fabricaat “</w:t>
      </w:r>
      <w:proofErr w:type="spellStart"/>
      <w:r w:rsidRPr="006248EF">
        <w:rPr>
          <w:rFonts w:ascii="Calibri" w:eastAsia="Calibri" w:hAnsi="Calibri"/>
          <w:spacing w:val="0"/>
          <w:sz w:val="21"/>
          <w:szCs w:val="22"/>
          <w:lang w:eastAsia="en-US"/>
        </w:rPr>
        <w:t>Emvo</w:t>
      </w:r>
      <w:proofErr w:type="spellEnd"/>
      <w:r w:rsidRPr="006248EF">
        <w:rPr>
          <w:rFonts w:ascii="Calibri" w:eastAsia="Calibri" w:hAnsi="Calibri"/>
          <w:spacing w:val="0"/>
          <w:sz w:val="21"/>
          <w:szCs w:val="22"/>
          <w:lang w:eastAsia="en-US"/>
        </w:rPr>
        <w:t>”.</w:t>
      </w:r>
    </w:p>
    <w:p w14:paraId="7A340A6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97FB8D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Per installatieonderdeel worden de manometers c.q. </w:t>
      </w:r>
      <w:proofErr w:type="spellStart"/>
      <w:r w:rsidRPr="006248EF">
        <w:rPr>
          <w:rFonts w:ascii="Calibri" w:eastAsia="Calibri" w:hAnsi="Calibri"/>
          <w:spacing w:val="0"/>
          <w:sz w:val="21"/>
          <w:szCs w:val="22"/>
          <w:lang w:eastAsia="en-US"/>
        </w:rPr>
        <w:t>manovacuümmeters</w:t>
      </w:r>
      <w:proofErr w:type="spellEnd"/>
      <w:r w:rsidRPr="006248EF">
        <w:rPr>
          <w:rFonts w:ascii="Calibri" w:eastAsia="Calibri" w:hAnsi="Calibri"/>
          <w:spacing w:val="0"/>
          <w:sz w:val="21"/>
          <w:szCs w:val="22"/>
          <w:lang w:eastAsia="en-US"/>
        </w:rPr>
        <w:t xml:space="preserve"> direct vóór en na het betreffende installatieonderdeel, op dezelfde hoogte gemonteerd zodat de aflezingen niet worden beïnvloed t.g.v. </w:t>
      </w:r>
      <w:proofErr w:type="spellStart"/>
      <w:r w:rsidRPr="006248EF">
        <w:rPr>
          <w:rFonts w:ascii="Calibri" w:eastAsia="Calibri" w:hAnsi="Calibri"/>
          <w:spacing w:val="0"/>
          <w:sz w:val="21"/>
          <w:szCs w:val="22"/>
          <w:lang w:eastAsia="en-US"/>
        </w:rPr>
        <w:t>drukval</w:t>
      </w:r>
      <w:proofErr w:type="spellEnd"/>
      <w:r w:rsidRPr="006248EF">
        <w:rPr>
          <w:rFonts w:ascii="Calibri" w:eastAsia="Calibri" w:hAnsi="Calibri"/>
          <w:spacing w:val="0"/>
          <w:sz w:val="21"/>
          <w:szCs w:val="22"/>
          <w:lang w:eastAsia="en-US"/>
        </w:rPr>
        <w:t xml:space="preserve"> over leidingdelen en/of appendages.</w:t>
      </w:r>
    </w:p>
    <w:p w14:paraId="73E28BD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51B5D05"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manometers, </w:t>
      </w:r>
      <w:proofErr w:type="spellStart"/>
      <w:r w:rsidRPr="006248EF">
        <w:rPr>
          <w:rFonts w:ascii="Calibri" w:eastAsia="Calibri" w:hAnsi="Calibri"/>
          <w:spacing w:val="0"/>
          <w:sz w:val="21"/>
          <w:szCs w:val="22"/>
          <w:lang w:eastAsia="en-US"/>
        </w:rPr>
        <w:t>manovacuümmeters</w:t>
      </w:r>
      <w:proofErr w:type="spellEnd"/>
      <w:r w:rsidRPr="006248EF">
        <w:rPr>
          <w:rFonts w:ascii="Calibri" w:eastAsia="Calibri" w:hAnsi="Calibri"/>
          <w:spacing w:val="0"/>
          <w:sz w:val="21"/>
          <w:szCs w:val="22"/>
          <w:lang w:eastAsia="en-US"/>
        </w:rPr>
        <w:t xml:space="preserve"> en thermometers zijn zo gekozen dat de naalduitslagen bij standaard bedrijfscondities minimaal 40% van de volle schaal omvatten t.o.v. de </w:t>
      </w:r>
      <w:proofErr w:type="spellStart"/>
      <w:r w:rsidRPr="006248EF">
        <w:rPr>
          <w:rFonts w:ascii="Calibri" w:eastAsia="Calibri" w:hAnsi="Calibri"/>
          <w:spacing w:val="0"/>
          <w:sz w:val="21"/>
          <w:szCs w:val="22"/>
          <w:lang w:eastAsia="en-US"/>
        </w:rPr>
        <w:t>nulwaarde</w:t>
      </w:r>
      <w:proofErr w:type="spellEnd"/>
      <w:r w:rsidRPr="006248EF">
        <w:rPr>
          <w:rFonts w:ascii="Calibri" w:eastAsia="Calibri" w:hAnsi="Calibri"/>
          <w:spacing w:val="0"/>
          <w:sz w:val="21"/>
          <w:szCs w:val="22"/>
          <w:lang w:eastAsia="en-US"/>
        </w:rPr>
        <w:t>.</w:t>
      </w:r>
    </w:p>
    <w:p w14:paraId="15CC5F5D" w14:textId="77777777" w:rsidR="00851CAA" w:rsidRPr="006248EF" w:rsidRDefault="00851CAA" w:rsidP="006248EF">
      <w:pPr>
        <w:tabs>
          <w:tab w:val="clear" w:pos="357"/>
        </w:tabs>
        <w:spacing w:line="240" w:lineRule="auto"/>
        <w:rPr>
          <w:rFonts w:ascii="Calibri" w:eastAsia="Calibri" w:hAnsi="Calibri"/>
          <w:spacing w:val="0"/>
          <w:sz w:val="21"/>
          <w:szCs w:val="22"/>
          <w:lang w:eastAsia="en-US"/>
        </w:rPr>
      </w:pPr>
    </w:p>
    <w:p w14:paraId="5C731E64" w14:textId="77777777" w:rsidR="006248EF" w:rsidRPr="006248EF" w:rsidRDefault="006248EF" w:rsidP="00851CAA">
      <w:pPr>
        <w:pStyle w:val="Kop1"/>
        <w:rPr>
          <w:lang w:eastAsia="en-US"/>
        </w:rPr>
      </w:pPr>
      <w:bookmarkStart w:id="126" w:name="_Toc94258451"/>
      <w:bookmarkStart w:id="127" w:name="_Toc94260740"/>
      <w:r w:rsidRPr="006248EF">
        <w:rPr>
          <w:lang w:eastAsia="en-US"/>
        </w:rPr>
        <w:t>Flowsensoren</w:t>
      </w:r>
      <w:bookmarkEnd w:id="126"/>
      <w:bookmarkEnd w:id="127"/>
    </w:p>
    <w:p w14:paraId="4761D79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F989FF7" w14:textId="77777777" w:rsidR="006248EF" w:rsidRPr="006248EF" w:rsidRDefault="006248EF" w:rsidP="00851CAA">
      <w:pPr>
        <w:pStyle w:val="Kop2"/>
        <w:rPr>
          <w:lang w:eastAsia="en-US"/>
        </w:rPr>
      </w:pPr>
      <w:bookmarkStart w:id="128" w:name="_Toc66081692"/>
      <w:r w:rsidRPr="006248EF">
        <w:rPr>
          <w:lang w:eastAsia="en-US"/>
        </w:rPr>
        <w:t xml:space="preserve"> </w:t>
      </w:r>
      <w:bookmarkStart w:id="129" w:name="_Toc94258452"/>
      <w:bookmarkStart w:id="130" w:name="_Toc94260741"/>
      <w:bookmarkEnd w:id="128"/>
      <w:r w:rsidRPr="006248EF">
        <w:rPr>
          <w:lang w:eastAsia="en-US"/>
        </w:rPr>
        <w:t>Flowsensoren algemeen</w:t>
      </w:r>
      <w:bookmarkEnd w:id="129"/>
      <w:bookmarkEnd w:id="130"/>
    </w:p>
    <w:p w14:paraId="6D3D6D9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In de persleidingen naar de baden worden elektromagnetische flowsensoren opgenomen van het type “</w:t>
      </w:r>
      <w:proofErr w:type="spellStart"/>
      <w:r w:rsidRPr="006248EF">
        <w:rPr>
          <w:rFonts w:ascii="Calibri" w:eastAsia="Calibri" w:hAnsi="Calibri"/>
          <w:spacing w:val="0"/>
          <w:sz w:val="21"/>
          <w:szCs w:val="22"/>
          <w:lang w:eastAsia="en-US"/>
        </w:rPr>
        <w:t>Magphant</w:t>
      </w:r>
      <w:proofErr w:type="spellEnd"/>
      <w:r w:rsidRPr="006248EF">
        <w:rPr>
          <w:rFonts w:ascii="Calibri" w:eastAsia="Calibri" w:hAnsi="Calibri"/>
          <w:spacing w:val="0"/>
          <w:sz w:val="21"/>
          <w:szCs w:val="22"/>
          <w:lang w:eastAsia="en-US"/>
        </w:rPr>
        <w:t>", fabricaat “</w:t>
      </w:r>
      <w:proofErr w:type="spellStart"/>
      <w:r w:rsidRPr="006248EF">
        <w:rPr>
          <w:rFonts w:ascii="Calibri" w:eastAsia="Calibri" w:hAnsi="Calibri"/>
          <w:spacing w:val="0"/>
          <w:sz w:val="21"/>
          <w:szCs w:val="22"/>
          <w:lang w:eastAsia="en-US"/>
        </w:rPr>
        <w:t>Endress+Hauser</w:t>
      </w:r>
      <w:proofErr w:type="spellEnd"/>
      <w:r w:rsidRPr="006248EF">
        <w:rPr>
          <w:rFonts w:ascii="Calibri" w:eastAsia="Calibri" w:hAnsi="Calibri"/>
          <w:spacing w:val="0"/>
          <w:sz w:val="21"/>
          <w:szCs w:val="22"/>
          <w:lang w:eastAsia="en-US"/>
        </w:rPr>
        <w:t>”.</w:t>
      </w:r>
    </w:p>
    <w:p w14:paraId="68A32AA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6A8240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digitale uitlezing van de capaciteiten, worden alle flowsensoren aangesloten op een bedieningsscherm, welke in de regelkast waterbehandeling is gemonteerd.</w:t>
      </w:r>
    </w:p>
    <w:p w14:paraId="0B7A245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7CFE4C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flowsensoren worden gemonteerd in een polypropyleen aanboorzadel voor eenvoudige in-en uitbouw en de juiste positionering.</w:t>
      </w:r>
    </w:p>
    <w:p w14:paraId="2D87BC3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4B4B9C36"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Bij het schoonmaken en/of reparatiewerkzaamheden van flowsensoren worden ronde kunststof stoppen, bestaande uit zacht polyetheen, geleverd om de aanboorzadels tijdelijk af te dichten.</w:t>
      </w:r>
    </w:p>
    <w:p w14:paraId="2EB4997D" w14:textId="77777777" w:rsidR="00851CAA" w:rsidRPr="006248EF" w:rsidRDefault="00851CAA" w:rsidP="006248EF">
      <w:pPr>
        <w:tabs>
          <w:tab w:val="clear" w:pos="357"/>
        </w:tabs>
        <w:spacing w:line="240" w:lineRule="auto"/>
        <w:rPr>
          <w:rFonts w:ascii="Calibri" w:eastAsia="Calibri" w:hAnsi="Calibri"/>
          <w:spacing w:val="0"/>
          <w:sz w:val="21"/>
          <w:szCs w:val="22"/>
          <w:lang w:eastAsia="en-US"/>
        </w:rPr>
      </w:pPr>
    </w:p>
    <w:p w14:paraId="61710A07" w14:textId="77777777" w:rsidR="006248EF" w:rsidRPr="006248EF" w:rsidRDefault="006248EF" w:rsidP="00851CAA">
      <w:pPr>
        <w:pStyle w:val="Kop1"/>
        <w:rPr>
          <w:lang w:eastAsia="en-US"/>
        </w:rPr>
      </w:pPr>
      <w:bookmarkStart w:id="131" w:name="_Toc94258453"/>
      <w:bookmarkStart w:id="132" w:name="_Toc94260742"/>
      <w:r w:rsidRPr="006248EF">
        <w:rPr>
          <w:lang w:eastAsia="en-US"/>
        </w:rPr>
        <w:t>Suppletie inrichting</w:t>
      </w:r>
      <w:bookmarkEnd w:id="131"/>
      <w:bookmarkEnd w:id="132"/>
    </w:p>
    <w:p w14:paraId="489AA28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F5A1C23" w14:textId="77777777" w:rsidR="006248EF" w:rsidRPr="006248EF" w:rsidRDefault="006248EF" w:rsidP="00851CAA">
      <w:pPr>
        <w:pStyle w:val="Kop2"/>
        <w:rPr>
          <w:lang w:eastAsia="en-US"/>
        </w:rPr>
      </w:pPr>
      <w:r w:rsidRPr="006248EF">
        <w:rPr>
          <w:lang w:eastAsia="en-US"/>
        </w:rPr>
        <w:t xml:space="preserve"> </w:t>
      </w:r>
      <w:bookmarkStart w:id="133" w:name="_Toc94258454"/>
      <w:bookmarkStart w:id="134" w:name="_Toc94260743"/>
      <w:r w:rsidRPr="006248EF">
        <w:rPr>
          <w:lang w:eastAsia="en-US"/>
        </w:rPr>
        <w:t>Suppletie inrichting algemeen</w:t>
      </w:r>
      <w:bookmarkEnd w:id="133"/>
      <w:bookmarkEnd w:id="134"/>
    </w:p>
    <w:p w14:paraId="6EF657A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bestaande suppletie voorziening kan worden hergebruikt.</w:t>
      </w:r>
    </w:p>
    <w:p w14:paraId="7B8DCC6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9E8704E" w14:textId="77777777" w:rsidR="00092D2C" w:rsidRDefault="00092D2C">
      <w:pPr>
        <w:tabs>
          <w:tab w:val="clear" w:pos="357"/>
        </w:tabs>
        <w:spacing w:after="200" w:line="276" w:lineRule="auto"/>
        <w:rPr>
          <w:rFonts w:ascii="Arial Vet" w:eastAsia="Times New Roman" w:hAnsi="Arial Vet" w:cs="Arial"/>
          <w:b/>
          <w:bCs/>
          <w:kern w:val="30"/>
          <w:sz w:val="24"/>
          <w:szCs w:val="32"/>
          <w:lang w:eastAsia="en-US"/>
        </w:rPr>
      </w:pPr>
      <w:r>
        <w:rPr>
          <w:lang w:eastAsia="en-US"/>
        </w:rPr>
        <w:br w:type="page"/>
      </w:r>
    </w:p>
    <w:p w14:paraId="352919CF" w14:textId="77777777" w:rsidR="006248EF" w:rsidRPr="006248EF" w:rsidRDefault="006248EF" w:rsidP="00851CAA">
      <w:pPr>
        <w:pStyle w:val="Kop1"/>
        <w:rPr>
          <w:lang w:eastAsia="en-US"/>
        </w:rPr>
      </w:pPr>
      <w:bookmarkStart w:id="135" w:name="_Toc94258455"/>
      <w:bookmarkStart w:id="136" w:name="_Toc94260744"/>
      <w:proofErr w:type="spellStart"/>
      <w:r w:rsidRPr="006248EF">
        <w:rPr>
          <w:lang w:eastAsia="en-US"/>
        </w:rPr>
        <w:lastRenderedPageBreak/>
        <w:t>Niveaumeetinrichting</w:t>
      </w:r>
      <w:bookmarkEnd w:id="135"/>
      <w:bookmarkEnd w:id="136"/>
      <w:proofErr w:type="spellEnd"/>
    </w:p>
    <w:p w14:paraId="04CFD9E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4E6C271" w14:textId="77777777" w:rsidR="006248EF" w:rsidRPr="006248EF" w:rsidRDefault="006248EF" w:rsidP="00851CAA">
      <w:pPr>
        <w:pStyle w:val="Kop2"/>
        <w:rPr>
          <w:lang w:eastAsia="en-US"/>
        </w:rPr>
      </w:pPr>
      <w:r w:rsidRPr="006248EF">
        <w:rPr>
          <w:lang w:eastAsia="en-US"/>
        </w:rPr>
        <w:t xml:space="preserve"> </w:t>
      </w:r>
      <w:bookmarkStart w:id="137" w:name="_Toc94258456"/>
      <w:bookmarkStart w:id="138" w:name="_Toc94260745"/>
      <w:proofErr w:type="spellStart"/>
      <w:r w:rsidRPr="006248EF">
        <w:rPr>
          <w:lang w:eastAsia="en-US"/>
        </w:rPr>
        <w:t>Niveaumeetinrichting</w:t>
      </w:r>
      <w:proofErr w:type="spellEnd"/>
      <w:r w:rsidRPr="006248EF">
        <w:rPr>
          <w:lang w:eastAsia="en-US"/>
        </w:rPr>
        <w:t xml:space="preserve"> algemeen</w:t>
      </w:r>
      <w:bookmarkEnd w:id="137"/>
      <w:bookmarkEnd w:id="138"/>
    </w:p>
    <w:p w14:paraId="13BE2EE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het meten en regelen van de niveaus van de systeembuffers alsmede voor beveiligingen tegen het drooglopen en/of een te hoog vacuüm aan de zuigzijde van de centrifugaalpompen, worden </w:t>
      </w:r>
      <w:proofErr w:type="spellStart"/>
      <w:r w:rsidRPr="006248EF">
        <w:rPr>
          <w:rFonts w:ascii="Calibri" w:eastAsia="Calibri" w:hAnsi="Calibri"/>
          <w:spacing w:val="0"/>
          <w:sz w:val="21"/>
          <w:szCs w:val="22"/>
          <w:lang w:eastAsia="en-US"/>
        </w:rPr>
        <w:t>niveaumeetinrichtingen</w:t>
      </w:r>
      <w:proofErr w:type="spellEnd"/>
      <w:r w:rsidRPr="006248EF">
        <w:rPr>
          <w:rFonts w:ascii="Calibri" w:eastAsia="Calibri" w:hAnsi="Calibri"/>
          <w:spacing w:val="0"/>
          <w:sz w:val="21"/>
          <w:szCs w:val="22"/>
          <w:lang w:eastAsia="en-US"/>
        </w:rPr>
        <w:t xml:space="preserve"> aangesloten op de bufferkelders. </w:t>
      </w:r>
    </w:p>
    <w:p w14:paraId="0219790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644F51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w:t>
      </w:r>
      <w:proofErr w:type="spellStart"/>
      <w:r w:rsidRPr="006248EF">
        <w:rPr>
          <w:rFonts w:ascii="Calibri" w:eastAsia="Calibri" w:hAnsi="Calibri"/>
          <w:spacing w:val="0"/>
          <w:sz w:val="21"/>
          <w:szCs w:val="22"/>
          <w:lang w:eastAsia="en-US"/>
        </w:rPr>
        <w:t>niveaumeetinrichtingen</w:t>
      </w:r>
      <w:proofErr w:type="spellEnd"/>
      <w:r w:rsidRPr="006248EF">
        <w:rPr>
          <w:rFonts w:ascii="Calibri" w:eastAsia="Calibri" w:hAnsi="Calibri"/>
          <w:spacing w:val="0"/>
          <w:sz w:val="21"/>
          <w:szCs w:val="22"/>
          <w:lang w:eastAsia="en-US"/>
        </w:rPr>
        <w:t xml:space="preserve"> bestaan elk uit:</w:t>
      </w:r>
    </w:p>
    <w:p w14:paraId="3E7B03E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transparante pvc-meetbuis Ø50 [mm] voorzien van de benodigde fittingen;</w:t>
      </w:r>
    </w:p>
    <w:p w14:paraId="10521E53" w14:textId="77777777" w:rsidR="006248EF" w:rsidRPr="006248EF" w:rsidRDefault="006248EF" w:rsidP="006248EF">
      <w:pPr>
        <w:tabs>
          <w:tab w:val="clear" w:pos="357"/>
        </w:tabs>
        <w:spacing w:line="240" w:lineRule="auto"/>
        <w:ind w:left="705" w:hanging="705"/>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Benodigde PVC afsluiters van het type “kogelkraan”, fabricaat “VDL” t.b.v. aftap en schoonmaakmogelijkheid;</w:t>
      </w:r>
    </w:p>
    <w:p w14:paraId="3962025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Een druksensor van het type “</w:t>
      </w:r>
      <w:proofErr w:type="spellStart"/>
      <w:r w:rsidRPr="006248EF">
        <w:rPr>
          <w:rFonts w:ascii="Calibri" w:eastAsia="Calibri" w:hAnsi="Calibri"/>
          <w:spacing w:val="0"/>
          <w:sz w:val="21"/>
          <w:szCs w:val="22"/>
          <w:lang w:eastAsia="en-US"/>
        </w:rPr>
        <w:t>Cerabar</w:t>
      </w:r>
      <w:proofErr w:type="spellEnd"/>
      <w:r w:rsidRPr="006248EF">
        <w:rPr>
          <w:rFonts w:ascii="Calibri" w:eastAsia="Calibri" w:hAnsi="Calibri"/>
          <w:spacing w:val="0"/>
          <w:sz w:val="21"/>
          <w:szCs w:val="22"/>
          <w:lang w:eastAsia="en-US"/>
        </w:rPr>
        <w:t xml:space="preserve"> PMC11”, fabricaat “</w:t>
      </w:r>
      <w:proofErr w:type="spellStart"/>
      <w:r w:rsidRPr="006248EF">
        <w:rPr>
          <w:rFonts w:ascii="Calibri" w:eastAsia="Calibri" w:hAnsi="Calibri"/>
          <w:spacing w:val="0"/>
          <w:sz w:val="21"/>
          <w:szCs w:val="22"/>
          <w:lang w:eastAsia="en-US"/>
        </w:rPr>
        <w:t>Endress+Hauser</w:t>
      </w:r>
      <w:proofErr w:type="spellEnd"/>
      <w:r w:rsidRPr="006248EF">
        <w:rPr>
          <w:rFonts w:ascii="Calibri" w:eastAsia="Calibri" w:hAnsi="Calibri"/>
          <w:spacing w:val="0"/>
          <w:sz w:val="21"/>
          <w:szCs w:val="22"/>
          <w:lang w:eastAsia="en-US"/>
        </w:rPr>
        <w:t>”, welke onder in de transparante meetbuis wordt bevestigd.</w:t>
      </w:r>
    </w:p>
    <w:p w14:paraId="000163B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05AD9E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Alarmeringen en niveaus worden op de regelkast waterbehandeling aangegeven.</w:t>
      </w:r>
    </w:p>
    <w:p w14:paraId="4865D01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4EC653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Om ongewenste bacteriegroei in de </w:t>
      </w:r>
      <w:proofErr w:type="spellStart"/>
      <w:r w:rsidRPr="006248EF">
        <w:rPr>
          <w:rFonts w:ascii="Calibri" w:eastAsia="Calibri" w:hAnsi="Calibri"/>
          <w:spacing w:val="0"/>
          <w:sz w:val="21"/>
          <w:szCs w:val="22"/>
          <w:lang w:eastAsia="en-US"/>
        </w:rPr>
        <w:t>niveameetbuizen</w:t>
      </w:r>
      <w:proofErr w:type="spellEnd"/>
      <w:r w:rsidRPr="006248EF">
        <w:rPr>
          <w:rFonts w:ascii="Calibri" w:eastAsia="Calibri" w:hAnsi="Calibri"/>
          <w:spacing w:val="0"/>
          <w:sz w:val="21"/>
          <w:szCs w:val="22"/>
          <w:lang w:eastAsia="en-US"/>
        </w:rPr>
        <w:t xml:space="preserve"> te voorkomen, wordt op alle niveaumeetbuizen (m.u.v. de vuilwaterbuffer), een transparante slang Ø 6 [mm] aangesloten welke is voorzien van een kunststof kogelkraan.</w:t>
      </w:r>
    </w:p>
    <w:p w14:paraId="7BF38934"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Transparante slang af te takken van de persleiding van het betreffende systeem, middels een aanboorzadel ná het chloorinjectiepunt of vanaf het meetpaneel om zo voldoende doorstroming van gechloreerd water te creëren. De doorstroming wordt zodanig afgesteld dat het niveau in de meetbuizen niet wordt beïnvloed.</w:t>
      </w:r>
    </w:p>
    <w:p w14:paraId="48E37FC2" w14:textId="77777777" w:rsidR="00851CAA" w:rsidRPr="006248EF" w:rsidRDefault="00851CAA" w:rsidP="006248EF">
      <w:pPr>
        <w:tabs>
          <w:tab w:val="clear" w:pos="357"/>
        </w:tabs>
        <w:spacing w:line="240" w:lineRule="auto"/>
        <w:rPr>
          <w:rFonts w:ascii="Calibri" w:eastAsia="Calibri" w:hAnsi="Calibri"/>
          <w:spacing w:val="0"/>
          <w:sz w:val="21"/>
          <w:szCs w:val="22"/>
          <w:lang w:eastAsia="en-US"/>
        </w:rPr>
      </w:pPr>
    </w:p>
    <w:p w14:paraId="5AA916A8" w14:textId="77777777" w:rsidR="006248EF" w:rsidRPr="006248EF" w:rsidRDefault="006248EF" w:rsidP="00851CAA">
      <w:pPr>
        <w:pStyle w:val="Kop1"/>
        <w:rPr>
          <w:lang w:eastAsia="en-US"/>
        </w:rPr>
      </w:pPr>
      <w:bookmarkStart w:id="139" w:name="_Toc94258457"/>
      <w:bookmarkStart w:id="140" w:name="_Toc94260746"/>
      <w:r w:rsidRPr="006248EF">
        <w:rPr>
          <w:lang w:eastAsia="en-US"/>
        </w:rPr>
        <w:t>Recreatieve elementen</w:t>
      </w:r>
      <w:bookmarkEnd w:id="139"/>
      <w:bookmarkEnd w:id="140"/>
    </w:p>
    <w:p w14:paraId="23D71B6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E43E9C3" w14:textId="77777777" w:rsidR="006248EF" w:rsidRPr="006248EF" w:rsidRDefault="006248EF" w:rsidP="00851CAA">
      <w:pPr>
        <w:pStyle w:val="Kop2"/>
        <w:rPr>
          <w:lang w:eastAsia="en-US"/>
        </w:rPr>
      </w:pPr>
      <w:r w:rsidRPr="006248EF">
        <w:rPr>
          <w:lang w:eastAsia="en-US"/>
        </w:rPr>
        <w:t xml:space="preserve"> </w:t>
      </w:r>
      <w:bookmarkStart w:id="141" w:name="_Toc94258458"/>
      <w:bookmarkStart w:id="142" w:name="_Toc94260747"/>
      <w:r w:rsidRPr="006248EF">
        <w:rPr>
          <w:lang w:eastAsia="en-US"/>
        </w:rPr>
        <w:t>Recreatieve elementen algemeen</w:t>
      </w:r>
      <w:bookmarkEnd w:id="141"/>
      <w:bookmarkEnd w:id="142"/>
    </w:p>
    <w:p w14:paraId="5E6B840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pompen van de recreatieve kunnen worden hergebruikt.</w:t>
      </w:r>
    </w:p>
    <w:p w14:paraId="5DB5D8F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4523BD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In de persleidingen, na de pompen, worden pneumatisch bediende afsluiters (open/dicht) opgenomen.</w:t>
      </w:r>
    </w:p>
    <w:p w14:paraId="01CDE64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308A08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gelijktijdigheid van de verschillende elementen peuterbad dienen nog te worden bepaald na definitief ontwerp van dit bad.</w:t>
      </w:r>
    </w:p>
    <w:p w14:paraId="0D02B68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C2244D2"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elementen worden in- en uitgeschakeld middels een programmeerbaar klokprogramma. </w:t>
      </w:r>
    </w:p>
    <w:p w14:paraId="09B700F6" w14:textId="77777777" w:rsidR="00851CAA" w:rsidRPr="006248EF" w:rsidRDefault="00851CAA" w:rsidP="006248EF">
      <w:pPr>
        <w:tabs>
          <w:tab w:val="clear" w:pos="357"/>
        </w:tabs>
        <w:spacing w:line="240" w:lineRule="auto"/>
        <w:rPr>
          <w:rFonts w:ascii="Calibri" w:eastAsia="Calibri" w:hAnsi="Calibri"/>
          <w:spacing w:val="0"/>
          <w:sz w:val="21"/>
          <w:szCs w:val="22"/>
          <w:lang w:eastAsia="en-US"/>
        </w:rPr>
      </w:pPr>
    </w:p>
    <w:p w14:paraId="4CAC9A95" w14:textId="77777777" w:rsidR="006248EF" w:rsidRPr="006248EF" w:rsidRDefault="006248EF" w:rsidP="00851CAA">
      <w:pPr>
        <w:pStyle w:val="Kop1"/>
        <w:rPr>
          <w:lang w:eastAsia="en-US"/>
        </w:rPr>
      </w:pPr>
      <w:bookmarkStart w:id="143" w:name="_Toc94258459"/>
      <w:bookmarkStart w:id="144" w:name="_Toc94260748"/>
      <w:proofErr w:type="spellStart"/>
      <w:r w:rsidRPr="006248EF">
        <w:rPr>
          <w:lang w:eastAsia="en-US"/>
        </w:rPr>
        <w:t>Labeling</w:t>
      </w:r>
      <w:bookmarkEnd w:id="143"/>
      <w:bookmarkEnd w:id="144"/>
      <w:proofErr w:type="spellEnd"/>
    </w:p>
    <w:p w14:paraId="14B32F5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92B8441" w14:textId="77777777" w:rsidR="006248EF" w:rsidRPr="006248EF" w:rsidRDefault="006248EF" w:rsidP="00851CAA">
      <w:pPr>
        <w:pStyle w:val="Kop2"/>
        <w:rPr>
          <w:lang w:eastAsia="en-US"/>
        </w:rPr>
      </w:pPr>
      <w:r w:rsidRPr="006248EF">
        <w:rPr>
          <w:lang w:eastAsia="en-US"/>
        </w:rPr>
        <w:t xml:space="preserve"> </w:t>
      </w:r>
      <w:bookmarkStart w:id="145" w:name="_Toc94258460"/>
      <w:bookmarkStart w:id="146" w:name="_Toc94260749"/>
      <w:proofErr w:type="spellStart"/>
      <w:r w:rsidRPr="006248EF">
        <w:rPr>
          <w:lang w:eastAsia="en-US"/>
        </w:rPr>
        <w:t>Labeling</w:t>
      </w:r>
      <w:proofErr w:type="spellEnd"/>
      <w:r w:rsidRPr="006248EF">
        <w:rPr>
          <w:lang w:eastAsia="en-US"/>
        </w:rPr>
        <w:t xml:space="preserve"> algemeen</w:t>
      </w:r>
      <w:bookmarkEnd w:id="145"/>
      <w:bookmarkEnd w:id="146"/>
    </w:p>
    <w:p w14:paraId="557D8A2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Alle relevante installatieonderdelen, worden voorzien van witte naamplaten met zwarte opdruk, afmetingen in overeenstemming met de installatieonderdelen en de beschikbare ruimte.</w:t>
      </w:r>
    </w:p>
    <w:p w14:paraId="4C2AD50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Dit is ook van toepassing op markante leidingen en leidingdelen.</w:t>
      </w:r>
    </w:p>
    <w:p w14:paraId="223AA6D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aanduidingen en benamingen komen overeen met de tekst, zoals die voorkomt in de onderhouds- en bedieningsvoorschriften.</w:t>
      </w:r>
    </w:p>
    <w:p w14:paraId="3F1E416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6C0872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Elke regelkast wordt voorzien van een witte naamplaat met zwarte opdruk, afmetingen in overeenstemming met de installatieonderdelen en de beschikbare ruimte, met volledige teksten bij de signaallampen, handschakelaars, etc.</w:t>
      </w:r>
    </w:p>
    <w:p w14:paraId="230CCDF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D4723F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Alle installatieonderdelen waarop een voor de kast “vreemde spanning” komt, moeten worden afgedekt met een aparte, niet zondermeer verwijderbare, naamplaat met de rode tekst:</w:t>
      </w:r>
    </w:p>
    <w:p w14:paraId="6D3AEE3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8D215D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“PAS OP! BLIJFT ONDER SPANNING ALS HOOFDSCHAKELAAR UITGAAT”.</w:t>
      </w:r>
    </w:p>
    <w:p w14:paraId="7E9BB86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6FD700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Alle onderdelen en leidingen voor chemicaliën doseringen worden voorzien van identificatie met stofnaam en gevarensymbool conform Europese richtlijn no. 92/58. (voorbeeld: sticker met stromingsrichting pijl, opschrift “zwavelzuur” en corrosief symbool).</w:t>
      </w:r>
    </w:p>
    <w:p w14:paraId="33C084A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BADE404" w14:textId="77777777" w:rsidR="006248EF" w:rsidRPr="006248EF" w:rsidRDefault="006248EF" w:rsidP="00851CAA">
      <w:pPr>
        <w:pStyle w:val="Kop1"/>
        <w:rPr>
          <w:lang w:eastAsia="en-US"/>
        </w:rPr>
      </w:pPr>
      <w:bookmarkStart w:id="147" w:name="_Toc94258461"/>
      <w:bookmarkStart w:id="148" w:name="_Toc94260750"/>
      <w:bookmarkStart w:id="149" w:name="_Hlk33627201"/>
      <w:r w:rsidRPr="006248EF">
        <w:rPr>
          <w:lang w:eastAsia="en-US"/>
        </w:rPr>
        <w:t>Regelinstallatie</w:t>
      </w:r>
      <w:bookmarkEnd w:id="147"/>
      <w:bookmarkEnd w:id="148"/>
    </w:p>
    <w:p w14:paraId="5911562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9220064" w14:textId="77777777" w:rsidR="006248EF" w:rsidRPr="006248EF" w:rsidRDefault="006248EF" w:rsidP="00851CAA">
      <w:pPr>
        <w:pStyle w:val="Kop2"/>
        <w:rPr>
          <w:lang w:eastAsia="en-US"/>
        </w:rPr>
      </w:pPr>
      <w:r w:rsidRPr="006248EF">
        <w:rPr>
          <w:lang w:eastAsia="en-US"/>
        </w:rPr>
        <w:t xml:space="preserve"> </w:t>
      </w:r>
      <w:bookmarkStart w:id="150" w:name="_Toc94258462"/>
      <w:bookmarkStart w:id="151" w:name="_Toc94260751"/>
      <w:r w:rsidRPr="006248EF">
        <w:rPr>
          <w:lang w:eastAsia="en-US"/>
        </w:rPr>
        <w:t>Regelinstallatie algemeen</w:t>
      </w:r>
      <w:bookmarkEnd w:id="150"/>
      <w:bookmarkEnd w:id="151"/>
    </w:p>
    <w:p w14:paraId="7875ABF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de regeling, de bewaking, de optimalisatie en de registratie van de waterbehandelingsinstallaties zal een DDC-regelsysteem fabricaat Priva worden geïnstalleerd in een regelkast voor de waterbehandelingsinstallaties.</w:t>
      </w:r>
    </w:p>
    <w:p w14:paraId="5553AA1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DDC-regelsysteem zal worden gekoppeld aan een gebouwbeheersysteem.</w:t>
      </w:r>
    </w:p>
    <w:p w14:paraId="05B1934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86B802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Met behulp van hoogwaardige softwareprogramma’s worden de gewenste regelingen, sturingen en dergelijke als een applicatieprogramma in ieder onderstation op maat geschreven en opgeslagen in de onderstations.</w:t>
      </w:r>
    </w:p>
    <w:p w14:paraId="1F2039F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25BFAB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applicatiesoftware wordt samengesteld met behulp van de software tools en een regeltechnische omschrijving.</w:t>
      </w:r>
    </w:p>
    <w:p w14:paraId="0DAD22D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461EFB22" w14:textId="77777777" w:rsidR="006248EF" w:rsidRPr="006248EF" w:rsidRDefault="006248EF" w:rsidP="00851CAA">
      <w:pPr>
        <w:pStyle w:val="Kop2"/>
        <w:rPr>
          <w:lang w:eastAsia="en-US"/>
        </w:rPr>
      </w:pPr>
      <w:r w:rsidRPr="006248EF">
        <w:rPr>
          <w:lang w:eastAsia="en-US"/>
        </w:rPr>
        <w:t xml:space="preserve"> </w:t>
      </w:r>
      <w:bookmarkStart w:id="152" w:name="_Toc94258463"/>
      <w:bookmarkStart w:id="153" w:name="_Toc94260752"/>
      <w:r w:rsidRPr="006248EF">
        <w:rPr>
          <w:lang w:eastAsia="en-US"/>
        </w:rPr>
        <w:t>Regelkasten</w:t>
      </w:r>
      <w:bookmarkEnd w:id="152"/>
      <w:bookmarkEnd w:id="153"/>
    </w:p>
    <w:p w14:paraId="2D951D7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de regeling van de waterbehandelingsinstallaties wordt 1 regelkast opgesteld. </w:t>
      </w:r>
    </w:p>
    <w:p w14:paraId="4C976CF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Regelkast RK-1-WZ in de techniekruimte kelder. </w:t>
      </w:r>
    </w:p>
    <w:p w14:paraId="683B1AD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E807F6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regelkast wordt middels het ethernet netwerk verbonden met de regelkasten van de werktuigkundige installaties t.b.v. communicatie en gekoppeld met het gebouwbeheersysteem.</w:t>
      </w:r>
    </w:p>
    <w:p w14:paraId="62A50E4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1209A0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Regelkast RK1-WZ in techniekruimte kelder t.b.v. de regeling / sturing van:</w:t>
      </w:r>
    </w:p>
    <w:p w14:paraId="0AC28E5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Niveauregeling bufferkelders</w:t>
      </w:r>
    </w:p>
    <w:p w14:paraId="64DA3F5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 </w:t>
      </w:r>
      <w:r w:rsidRPr="006248EF">
        <w:rPr>
          <w:rFonts w:ascii="Calibri" w:eastAsia="Calibri" w:hAnsi="Calibri"/>
          <w:spacing w:val="0"/>
          <w:sz w:val="21"/>
          <w:szCs w:val="22"/>
          <w:lang w:eastAsia="en-US"/>
        </w:rPr>
        <w:tab/>
        <w:t>Voeding en sturing filterpompen</w:t>
      </w:r>
    </w:p>
    <w:p w14:paraId="23BCFA3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  </w:t>
      </w:r>
      <w:r w:rsidRPr="006248EF">
        <w:rPr>
          <w:rFonts w:ascii="Calibri" w:eastAsia="Calibri" w:hAnsi="Calibri"/>
          <w:spacing w:val="0"/>
          <w:sz w:val="21"/>
          <w:szCs w:val="22"/>
          <w:lang w:eastAsia="en-US"/>
        </w:rPr>
        <w:tab/>
        <w:t>Sturing automatische kleppen zandfilters</w:t>
      </w:r>
    </w:p>
    <w:p w14:paraId="23D81BB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 </w:t>
      </w:r>
      <w:r w:rsidRPr="006248EF">
        <w:rPr>
          <w:rFonts w:ascii="Calibri" w:eastAsia="Calibri" w:hAnsi="Calibri"/>
          <w:spacing w:val="0"/>
          <w:sz w:val="21"/>
          <w:szCs w:val="22"/>
          <w:lang w:eastAsia="en-US"/>
        </w:rPr>
        <w:tab/>
        <w:t>voeding en sturing UV-lamp systemen</w:t>
      </w:r>
    </w:p>
    <w:p w14:paraId="34AC58D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Flowmetingen systemen</w:t>
      </w:r>
    </w:p>
    <w:p w14:paraId="52D8A7F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Voeding en sturing meetwaterpompen</w:t>
      </w:r>
    </w:p>
    <w:p w14:paraId="5CAF83B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Voeding en sturing doseerpompen</w:t>
      </w:r>
    </w:p>
    <w:p w14:paraId="545DFCE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Voedingen en metingen doseerpanelen regeling </w:t>
      </w:r>
    </w:p>
    <w:p w14:paraId="34BBB41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Voeding meetwater retourpompen</w:t>
      </w:r>
    </w:p>
    <w:p w14:paraId="1FF964A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 </w:t>
      </w:r>
      <w:r w:rsidRPr="006248EF">
        <w:rPr>
          <w:rFonts w:ascii="Calibri" w:eastAsia="Calibri" w:hAnsi="Calibri"/>
          <w:spacing w:val="0"/>
          <w:sz w:val="21"/>
          <w:szCs w:val="22"/>
          <w:lang w:eastAsia="en-US"/>
        </w:rPr>
        <w:tab/>
        <w:t xml:space="preserve">Voeding en sturing recreatieve elementen </w:t>
      </w:r>
    </w:p>
    <w:p w14:paraId="3D96086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Voeding en sturing glijbaanpomp familieglijbaan</w:t>
      </w:r>
      <w:r w:rsidRPr="006248EF">
        <w:rPr>
          <w:rFonts w:ascii="Calibri" w:eastAsia="Calibri" w:hAnsi="Calibri"/>
          <w:spacing w:val="0"/>
          <w:sz w:val="21"/>
          <w:szCs w:val="22"/>
          <w:lang w:eastAsia="en-US"/>
        </w:rPr>
        <w:br/>
        <w:t>-</w:t>
      </w:r>
      <w:r w:rsidRPr="006248EF">
        <w:rPr>
          <w:rFonts w:ascii="Calibri" w:eastAsia="Calibri" w:hAnsi="Calibri"/>
          <w:spacing w:val="0"/>
          <w:sz w:val="21"/>
          <w:szCs w:val="22"/>
          <w:lang w:eastAsia="en-US"/>
        </w:rPr>
        <w:tab/>
        <w:t>Voeding en sturing chloor en zwavelzuur installaties</w:t>
      </w:r>
    </w:p>
    <w:p w14:paraId="3FCDD6D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Storingsmelding vuilwater dompelpompen</w:t>
      </w:r>
    </w:p>
    <w:p w14:paraId="56B824D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16A160F" w14:textId="77777777" w:rsidR="006248EF" w:rsidRPr="006248EF" w:rsidRDefault="006248EF" w:rsidP="00851CAA">
      <w:pPr>
        <w:pStyle w:val="Kop2"/>
        <w:rPr>
          <w:lang w:eastAsia="en-US"/>
        </w:rPr>
      </w:pPr>
      <w:r w:rsidRPr="006248EF">
        <w:rPr>
          <w:lang w:eastAsia="en-US"/>
        </w:rPr>
        <w:t xml:space="preserve"> </w:t>
      </w:r>
      <w:bookmarkStart w:id="154" w:name="_Toc94258464"/>
      <w:bookmarkStart w:id="155" w:name="_Toc94260753"/>
      <w:r w:rsidRPr="006248EF">
        <w:rPr>
          <w:lang w:eastAsia="en-US"/>
        </w:rPr>
        <w:t>Projectdocumentatie</w:t>
      </w:r>
      <w:bookmarkEnd w:id="154"/>
      <w:bookmarkEnd w:id="155"/>
    </w:p>
    <w:p w14:paraId="0DDD220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projectdocumentatie van de regelinstallatie wordt in 2-voud aangeleverd en bestaat uit de ondergenoemde onderdelen:</w:t>
      </w:r>
    </w:p>
    <w:p w14:paraId="776E513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Regeltechnische omschrijving;</w:t>
      </w:r>
    </w:p>
    <w:p w14:paraId="5E2E5E1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Aansluitlijsten onderstation(s);</w:t>
      </w:r>
    </w:p>
    <w:p w14:paraId="33DC20F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Regelkastschema(‘s).</w:t>
      </w:r>
    </w:p>
    <w:p w14:paraId="1EE9C60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95EBEA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lastRenderedPageBreak/>
        <w:t>De regelkast wordt uitgevoerd als “blinde” regelkast, wat betekent dat er naast verzamelstoringslamp(en), geen handschakelaars en signaallampen op de deuren zullen worden gemonteerd.</w:t>
      </w:r>
    </w:p>
    <w:p w14:paraId="12C4EAC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lokale bediening wordt in het front van de regelkast een </w:t>
      </w:r>
      <w:proofErr w:type="spellStart"/>
      <w:r w:rsidRPr="006248EF">
        <w:rPr>
          <w:rFonts w:ascii="Calibri" w:eastAsia="Calibri" w:hAnsi="Calibri"/>
          <w:spacing w:val="0"/>
          <w:sz w:val="21"/>
          <w:szCs w:val="22"/>
          <w:lang w:eastAsia="en-US"/>
        </w:rPr>
        <w:t>touchpanel</w:t>
      </w:r>
      <w:proofErr w:type="spellEnd"/>
      <w:r w:rsidRPr="006248EF">
        <w:rPr>
          <w:rFonts w:ascii="Calibri" w:eastAsia="Calibri" w:hAnsi="Calibri"/>
          <w:spacing w:val="0"/>
          <w:sz w:val="21"/>
          <w:szCs w:val="22"/>
          <w:lang w:eastAsia="en-US"/>
        </w:rPr>
        <w:t xml:space="preserve"> gemonteerd.</w:t>
      </w:r>
    </w:p>
    <w:p w14:paraId="276FB38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regelkast in een plaatstalen opbouw, geschikt voor een netspanning van </w:t>
      </w:r>
    </w:p>
    <w:p w14:paraId="034716B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230/400V, compleet met de benodigde regelapparatuur, voedingen, beveiligingen, kastventilatie, onderlinge communicatie, etc.</w:t>
      </w:r>
    </w:p>
    <w:p w14:paraId="593F27B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in de regelkast verwerkte componenten zijn voorzien van CE-markeringen.</w:t>
      </w:r>
    </w:p>
    <w:p w14:paraId="66E2C0D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40DD00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levering van de regelkast is inclusief het vervaardigen van de regelkast schema’s bestaande uit:</w:t>
      </w:r>
    </w:p>
    <w:p w14:paraId="40F26C0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Voorblad met toegepaste materialen en index;</w:t>
      </w:r>
    </w:p>
    <w:p w14:paraId="2F27B11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Principeschema’s;</w:t>
      </w:r>
    </w:p>
    <w:p w14:paraId="20C2C4E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Hoofdstroomschema’s;</w:t>
      </w:r>
    </w:p>
    <w:p w14:paraId="6B08DF8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Stuurstroomschema’s;</w:t>
      </w:r>
    </w:p>
    <w:p w14:paraId="4E7449C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Kastindeling;</w:t>
      </w:r>
    </w:p>
    <w:p w14:paraId="5E3F74B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Frontaanzicht;</w:t>
      </w:r>
    </w:p>
    <w:p w14:paraId="436D825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Klemmenlijsten.</w:t>
      </w:r>
    </w:p>
    <w:p w14:paraId="5B2F53F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41B45829" w14:textId="77777777" w:rsidR="006248EF" w:rsidRPr="006248EF" w:rsidRDefault="006248EF" w:rsidP="00851CAA">
      <w:pPr>
        <w:pStyle w:val="Kop2"/>
        <w:rPr>
          <w:lang w:eastAsia="en-US"/>
        </w:rPr>
      </w:pPr>
      <w:r w:rsidRPr="006248EF">
        <w:rPr>
          <w:lang w:eastAsia="en-US"/>
        </w:rPr>
        <w:t xml:space="preserve"> </w:t>
      </w:r>
      <w:bookmarkStart w:id="156" w:name="_Toc94258465"/>
      <w:bookmarkStart w:id="157" w:name="_Toc94260754"/>
      <w:r w:rsidRPr="006248EF">
        <w:rPr>
          <w:lang w:eastAsia="en-US"/>
        </w:rPr>
        <w:t>Gebouwbeheersysteem</w:t>
      </w:r>
      <w:bookmarkEnd w:id="156"/>
      <w:bookmarkEnd w:id="157"/>
    </w:p>
    <w:p w14:paraId="3EA6F04A" w14:textId="16B4FECC"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regelinstallatie van de waterzuiveringsinstallaties wordt opgenomen in een gebouwbeheersysteem</w:t>
      </w:r>
      <w:r w:rsidR="004026CE">
        <w:rPr>
          <w:rFonts w:ascii="Calibri" w:eastAsia="Calibri" w:hAnsi="Calibri"/>
          <w:spacing w:val="0"/>
          <w:sz w:val="21"/>
          <w:szCs w:val="22"/>
          <w:lang w:eastAsia="en-US"/>
        </w:rPr>
        <w:t xml:space="preserve"> dat web-</w:t>
      </w:r>
      <w:proofErr w:type="spellStart"/>
      <w:r w:rsidR="004026CE">
        <w:rPr>
          <w:rFonts w:ascii="Calibri" w:eastAsia="Calibri" w:hAnsi="Calibri"/>
          <w:spacing w:val="0"/>
          <w:sz w:val="21"/>
          <w:szCs w:val="22"/>
          <w:lang w:eastAsia="en-US"/>
        </w:rPr>
        <w:t>based</w:t>
      </w:r>
      <w:proofErr w:type="spellEnd"/>
      <w:r w:rsidR="004026CE">
        <w:rPr>
          <w:rFonts w:ascii="Calibri" w:eastAsia="Calibri" w:hAnsi="Calibri"/>
          <w:spacing w:val="0"/>
          <w:sz w:val="21"/>
          <w:szCs w:val="22"/>
          <w:lang w:eastAsia="en-US"/>
        </w:rPr>
        <w:t xml:space="preserve"> is en op afstand bediend kan worden bij Priva  middels een </w:t>
      </w:r>
      <w:proofErr w:type="spellStart"/>
      <w:r w:rsidR="004026CE">
        <w:rPr>
          <w:rFonts w:ascii="Calibri" w:eastAsia="Calibri" w:hAnsi="Calibri"/>
          <w:spacing w:val="0"/>
          <w:sz w:val="21"/>
          <w:szCs w:val="22"/>
          <w:lang w:eastAsia="en-US"/>
        </w:rPr>
        <w:t>cloudconnector</w:t>
      </w:r>
      <w:proofErr w:type="spellEnd"/>
      <w:r w:rsidRPr="006248EF">
        <w:rPr>
          <w:rFonts w:ascii="Calibri" w:eastAsia="Calibri" w:hAnsi="Calibri"/>
          <w:spacing w:val="0"/>
          <w:sz w:val="21"/>
          <w:szCs w:val="22"/>
          <w:lang w:eastAsia="en-US"/>
        </w:rPr>
        <w:t>.</w:t>
      </w:r>
    </w:p>
    <w:p w14:paraId="255D271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1B17FE4" w14:textId="41B3417E"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de bediening en het beheer van de regelinstallatie wordt een lokale server opgesteld in de regelkast van de werktuigkundige installaties</w:t>
      </w:r>
      <w:r w:rsidR="004026CE">
        <w:rPr>
          <w:rFonts w:ascii="Calibri" w:eastAsia="Calibri" w:hAnsi="Calibri"/>
          <w:spacing w:val="0"/>
          <w:sz w:val="21"/>
          <w:szCs w:val="22"/>
          <w:lang w:eastAsia="en-US"/>
        </w:rPr>
        <w:t xml:space="preserve"> met een bedieningscomputer</w:t>
      </w:r>
      <w:r w:rsidRPr="006248EF">
        <w:rPr>
          <w:rFonts w:ascii="Calibri" w:eastAsia="Calibri" w:hAnsi="Calibri"/>
          <w:spacing w:val="0"/>
          <w:sz w:val="21"/>
          <w:szCs w:val="22"/>
          <w:lang w:eastAsia="en-US"/>
        </w:rPr>
        <w:t xml:space="preserve">. </w:t>
      </w:r>
    </w:p>
    <w:p w14:paraId="305A84FB" w14:textId="77777777" w:rsidR="004026CE"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Priva systeem is voorzien een monitoringsfunctie waarbij alle belangrijke data wordt opgeslagen en zodoende later geanalyseerd kan worden.</w:t>
      </w:r>
      <w:r w:rsidR="004026CE">
        <w:rPr>
          <w:rFonts w:ascii="Calibri" w:eastAsia="Calibri" w:hAnsi="Calibri"/>
          <w:spacing w:val="0"/>
          <w:sz w:val="21"/>
          <w:szCs w:val="22"/>
          <w:lang w:eastAsia="en-US"/>
        </w:rPr>
        <w:t xml:space="preserve"> </w:t>
      </w:r>
    </w:p>
    <w:p w14:paraId="6D35262D" w14:textId="77777777" w:rsidR="004026CE" w:rsidRDefault="004026CE" w:rsidP="006248EF">
      <w:pPr>
        <w:tabs>
          <w:tab w:val="clear" w:pos="357"/>
        </w:tabs>
        <w:spacing w:line="240" w:lineRule="auto"/>
        <w:rPr>
          <w:rFonts w:ascii="Calibri" w:eastAsia="Calibri" w:hAnsi="Calibri"/>
          <w:spacing w:val="0"/>
          <w:sz w:val="21"/>
          <w:szCs w:val="22"/>
          <w:lang w:eastAsia="en-US"/>
        </w:rPr>
      </w:pPr>
    </w:p>
    <w:p w14:paraId="1183FBD6" w14:textId="326DCFE0" w:rsidR="006248EF" w:rsidRDefault="004026CE" w:rsidP="006248EF">
      <w:pPr>
        <w:tabs>
          <w:tab w:val="clear" w:pos="357"/>
        </w:tabs>
        <w:spacing w:line="240" w:lineRule="auto"/>
        <w:rPr>
          <w:rFonts w:ascii="Calibri" w:eastAsia="Calibri" w:hAnsi="Calibri"/>
          <w:spacing w:val="0"/>
          <w:sz w:val="21"/>
          <w:szCs w:val="22"/>
          <w:lang w:eastAsia="en-US"/>
        </w:rPr>
      </w:pPr>
      <w:r>
        <w:rPr>
          <w:rFonts w:ascii="Calibri" w:eastAsia="Calibri" w:hAnsi="Calibri"/>
          <w:spacing w:val="0"/>
          <w:sz w:val="21"/>
          <w:szCs w:val="22"/>
          <w:lang w:eastAsia="en-US"/>
        </w:rPr>
        <w:t xml:space="preserve">Het douchesysteem dient in het GBS toegevoegd te worden gekoppeld aan het ventilatiesysteem, </w:t>
      </w:r>
      <w:r w:rsidRPr="004026CE">
        <w:rPr>
          <w:rFonts w:ascii="Calibri" w:eastAsia="Calibri" w:hAnsi="Calibri"/>
          <w:spacing w:val="0"/>
          <w:sz w:val="21"/>
          <w:szCs w:val="22"/>
          <w:lang w:eastAsia="en-US"/>
        </w:rPr>
        <w:t>zodat ventilatie doucheruimte ingeschakeld wordt bij thermische desinfectie</w:t>
      </w:r>
      <w:r>
        <w:rPr>
          <w:rFonts w:ascii="Calibri" w:eastAsia="Calibri" w:hAnsi="Calibri"/>
          <w:spacing w:val="0"/>
          <w:sz w:val="21"/>
          <w:szCs w:val="22"/>
          <w:lang w:eastAsia="en-US"/>
        </w:rPr>
        <w:t>.</w:t>
      </w:r>
    </w:p>
    <w:p w14:paraId="39CC8676" w14:textId="1CB9FAF4" w:rsidR="004026CE" w:rsidRPr="006248EF" w:rsidRDefault="004026CE" w:rsidP="006248EF">
      <w:pPr>
        <w:tabs>
          <w:tab w:val="clear" w:pos="357"/>
        </w:tabs>
        <w:spacing w:line="240" w:lineRule="auto"/>
        <w:rPr>
          <w:rFonts w:ascii="Calibri" w:eastAsia="Calibri" w:hAnsi="Calibri"/>
          <w:spacing w:val="0"/>
          <w:sz w:val="21"/>
          <w:szCs w:val="22"/>
          <w:lang w:eastAsia="en-US"/>
        </w:rPr>
      </w:pPr>
      <w:r>
        <w:rPr>
          <w:rFonts w:ascii="Calibri" w:eastAsia="Calibri" w:hAnsi="Calibri"/>
          <w:spacing w:val="0"/>
          <w:sz w:val="21"/>
          <w:szCs w:val="22"/>
          <w:lang w:eastAsia="en-US"/>
        </w:rPr>
        <w:t xml:space="preserve">Tevens dient de BMI gekoppeld te zijn aan het GBS </w:t>
      </w:r>
      <w:r w:rsidRPr="004026CE">
        <w:rPr>
          <w:rFonts w:ascii="Calibri" w:eastAsia="Calibri" w:hAnsi="Calibri"/>
          <w:spacing w:val="0"/>
          <w:sz w:val="21"/>
          <w:szCs w:val="22"/>
          <w:lang w:eastAsia="en-US"/>
        </w:rPr>
        <w:t>zodat thermische desinfectie alleen uitgevoerd wordt als niemand in het gebouw aanwezig is.</w:t>
      </w:r>
    </w:p>
    <w:p w14:paraId="0F61087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88E0E1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Presentatie:</w:t>
      </w:r>
    </w:p>
    <w:p w14:paraId="1CBFCB9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informatie zal via grafische afbeeldingen worden gepresenteerd en de overige informatie via een tekst georiënteerd menu, waarbij gegevens van de aangesloten installaties op een overzichtelijke wijze en in logische groepen op het beeldscherm worden weergegeven. De belangrijkste gegevens, zoals badwatertemperaturen, debieten, pH- en vrij-chloor waarden zullen worden weergegeven.</w:t>
      </w:r>
    </w:p>
    <w:p w14:paraId="04F353E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5E58C4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Alarmen en storingen:</w:t>
      </w:r>
    </w:p>
    <w:p w14:paraId="524403D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Alarmen en storingen zullen in volgorde van prioriteit worden weergegeven op het beeldscherm. </w:t>
      </w:r>
    </w:p>
    <w:p w14:paraId="165547B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0AC4EA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Signalering:</w:t>
      </w:r>
    </w:p>
    <w:p w14:paraId="4D52587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het melden van storingen zullen in het EIB Touchpanel in de receptie de benodigde meldingen worden opgenomen. </w:t>
      </w:r>
    </w:p>
    <w:p w14:paraId="6B18105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536B36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elektrische leidingaanleg vanaf de regelkasten naar alle installatieonderdelen e.d. wordt zoveel mogelijk groepsgewijs gemonteerd en aangebracht in verzinkte kabelgoten. Enkelvoudige kabelaanleg en kabels die aan beschadigingen onderhevig zijn, dienen met </w:t>
      </w:r>
      <w:proofErr w:type="spellStart"/>
      <w:r w:rsidRPr="006248EF">
        <w:rPr>
          <w:rFonts w:ascii="Calibri" w:eastAsia="Calibri" w:hAnsi="Calibri"/>
          <w:spacing w:val="0"/>
          <w:sz w:val="21"/>
          <w:szCs w:val="22"/>
          <w:lang w:eastAsia="en-US"/>
        </w:rPr>
        <w:t>hostalit</w:t>
      </w:r>
      <w:proofErr w:type="spellEnd"/>
      <w:r w:rsidRPr="006248EF">
        <w:rPr>
          <w:rFonts w:ascii="Calibri" w:eastAsia="Calibri" w:hAnsi="Calibri"/>
          <w:spacing w:val="0"/>
          <w:sz w:val="21"/>
          <w:szCs w:val="22"/>
          <w:lang w:eastAsia="en-US"/>
        </w:rPr>
        <w:t>-buis te worden beschermd. De gehele leidingaanleg, kabelgoten etc. dient op een deugdelijke wijze te worden uitgevoerd.</w:t>
      </w:r>
    </w:p>
    <w:p w14:paraId="6E8DC82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043F6B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Alle motoren worden voorzien werkschakelaars.</w:t>
      </w:r>
    </w:p>
    <w:p w14:paraId="5A5D1BE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4104610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leidingaanleg wordt met DCA-kabel uitgevoerd, behalve wanneer anders vermeld.</w:t>
      </w:r>
    </w:p>
    <w:p w14:paraId="600C44C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lastRenderedPageBreak/>
        <w:t xml:space="preserve">De voedingskabels naar de regelkast wordt aangebracht door de </w:t>
      </w:r>
    </w:p>
    <w:p w14:paraId="51B684D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E-discipline, het vermogen volgens een opgave van de WZ-discipline.</w:t>
      </w:r>
    </w:p>
    <w:p w14:paraId="6212248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aansluiten op de regelkasten van de voedingskabels dient te geschieden door de WZ-discipline.</w:t>
      </w:r>
    </w:p>
    <w:bookmarkEnd w:id="149"/>
    <w:p w14:paraId="6D116B98" w14:textId="77777777" w:rsidR="006248EF" w:rsidRPr="006248EF" w:rsidRDefault="006248EF" w:rsidP="006248EF">
      <w:pPr>
        <w:tabs>
          <w:tab w:val="clear" w:pos="357"/>
        </w:tabs>
        <w:spacing w:after="160" w:line="254" w:lineRule="auto"/>
        <w:rPr>
          <w:rFonts w:ascii="Calibri" w:eastAsia="Calibri" w:hAnsi="Calibri"/>
          <w:spacing w:val="0"/>
          <w:sz w:val="21"/>
          <w:szCs w:val="22"/>
          <w:lang w:eastAsia="en-US"/>
        </w:rPr>
      </w:pPr>
    </w:p>
    <w:p w14:paraId="1AF9077C" w14:textId="77777777" w:rsidR="006248EF" w:rsidRPr="006248EF" w:rsidRDefault="006248EF" w:rsidP="00851CAA">
      <w:pPr>
        <w:pStyle w:val="Kop1"/>
        <w:rPr>
          <w:lang w:eastAsia="en-US"/>
        </w:rPr>
      </w:pPr>
      <w:bookmarkStart w:id="158" w:name="_Toc94258466"/>
      <w:bookmarkStart w:id="159" w:name="_Toc94260755"/>
      <w:r w:rsidRPr="006248EF">
        <w:rPr>
          <w:lang w:eastAsia="en-US"/>
        </w:rPr>
        <w:t>Werktuigbouwkundige installaties</w:t>
      </w:r>
      <w:bookmarkEnd w:id="158"/>
      <w:bookmarkEnd w:id="159"/>
    </w:p>
    <w:p w14:paraId="5EA0D13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A86715C" w14:textId="77777777" w:rsidR="006248EF" w:rsidRPr="006248EF" w:rsidRDefault="006248EF" w:rsidP="00851CAA">
      <w:pPr>
        <w:pStyle w:val="Kop2"/>
        <w:rPr>
          <w:lang w:eastAsia="en-US"/>
        </w:rPr>
      </w:pPr>
      <w:r w:rsidRPr="006248EF">
        <w:rPr>
          <w:lang w:eastAsia="en-US"/>
        </w:rPr>
        <w:t xml:space="preserve"> </w:t>
      </w:r>
      <w:bookmarkStart w:id="160" w:name="_Toc94258467"/>
      <w:bookmarkStart w:id="161" w:name="_Toc94260756"/>
      <w:r w:rsidRPr="006248EF">
        <w:rPr>
          <w:lang w:eastAsia="en-US"/>
        </w:rPr>
        <w:t>Werktuigbouwkundige installaties algemeen</w:t>
      </w:r>
      <w:bookmarkEnd w:id="160"/>
      <w:bookmarkEnd w:id="161"/>
    </w:p>
    <w:p w14:paraId="72B7BC79"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 Werktuigkundige installaties worden zodanig uitgevoerd en aangelegd dat deze voldoen aan de in Nederland geldende eisen en normen. Bij het ontwerp wordt gebruik gemaakt van de nodige ervaring, kennis en kunde van de inschrijver.</w:t>
      </w:r>
    </w:p>
    <w:p w14:paraId="0DC656EF"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 installaties zijn kwalitatief waardig aan goed vakmanschap, veilige werkwijze en zijn gemakkelijk en economisch in onderhoud.</w:t>
      </w:r>
    </w:p>
    <w:p w14:paraId="0D01D4B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A4AF5D5" w14:textId="77777777" w:rsidR="006248EF" w:rsidRPr="006248EF" w:rsidRDefault="006248EF" w:rsidP="00851CAA">
      <w:pPr>
        <w:pStyle w:val="Kop2"/>
        <w:rPr>
          <w:lang w:eastAsia="en-US"/>
        </w:rPr>
      </w:pPr>
      <w:r w:rsidRPr="006248EF">
        <w:rPr>
          <w:lang w:eastAsia="en-US"/>
        </w:rPr>
        <w:t xml:space="preserve"> </w:t>
      </w:r>
      <w:bookmarkStart w:id="162" w:name="_Toc94258468"/>
      <w:bookmarkStart w:id="163" w:name="_Toc94260757"/>
      <w:r w:rsidRPr="006248EF">
        <w:rPr>
          <w:lang w:eastAsia="en-US"/>
        </w:rPr>
        <w:t>Bestaande situatie</w:t>
      </w:r>
      <w:bookmarkEnd w:id="162"/>
      <w:bookmarkEnd w:id="163"/>
    </w:p>
    <w:p w14:paraId="48C5B56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In de bestaande situatie wordt de warmteopwekking t.b.v. het verwarmen van het zwembad verzorgt door cv-ketels welke staan opgesteld in een container buiten het pand. De container met installatie wordt gehuurd. Middels transportleidingen door het terrein is de warmteopwekking aangesloten op de cv-verdeler in de technische ruimte. </w:t>
      </w:r>
    </w:p>
    <w:p w14:paraId="63CE40F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A9FDF5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luchtbehandeling van de zwemzalen en kleedruimten worden verzorgd door diverse luchtbehandelingskasten welke staan opgesteld in de technische ruimte, naast het gebouw en op het dak. De luchtbehandelingsinstallatie t.b.v. het recreatiebad is voorzien van warmteterugwinning. De overige installaties is hier niet in voorzien.</w:t>
      </w:r>
    </w:p>
    <w:p w14:paraId="72CF37C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F923B67" w14:textId="77777777" w:rsidR="00F51345" w:rsidRPr="006248EF" w:rsidRDefault="00F51345" w:rsidP="00F51345">
      <w:pPr>
        <w:pStyle w:val="Kop2"/>
        <w:rPr>
          <w:lang w:eastAsia="en-US"/>
        </w:rPr>
      </w:pPr>
      <w:bookmarkStart w:id="164" w:name="_Toc94258469"/>
      <w:bookmarkStart w:id="165" w:name="_Toc94260758"/>
      <w:r w:rsidRPr="006248EF">
        <w:rPr>
          <w:lang w:eastAsia="en-US"/>
        </w:rPr>
        <w:t>Demontage werkzaamheden</w:t>
      </w:r>
      <w:bookmarkEnd w:id="164"/>
      <w:bookmarkEnd w:id="165"/>
    </w:p>
    <w:p w14:paraId="67FDC644" w14:textId="77777777" w:rsidR="00F51345" w:rsidRPr="006248EF" w:rsidRDefault="00F51345" w:rsidP="00F51345">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volgende bestaande installaties dienen te worden losgekoppeld, gedemonteerd en te worden afgevoerd. </w:t>
      </w:r>
    </w:p>
    <w:p w14:paraId="0DAC1578" w14:textId="77777777" w:rsidR="00F51345" w:rsidRPr="006248EF" w:rsidRDefault="00F51345" w:rsidP="00F51345">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 xml:space="preserve">Bestaande warmteopwekking (huurcontainer). De inschrijver stelt de warmteopwekking buiten bedrijf en koppelt deze los van het gebouw. </w:t>
      </w:r>
      <w:r w:rsidRPr="00146BD8">
        <w:rPr>
          <w:rFonts w:ascii="Calibri" w:eastAsia="Times New Roman" w:hAnsi="Calibri"/>
          <w:spacing w:val="0"/>
          <w:sz w:val="21"/>
          <w:szCs w:val="20"/>
        </w:rPr>
        <w:t>De opzegging van de huur en het laten afvoeren van de container wordt door opdrachtgever/derden verzorgd;</w:t>
      </w:r>
    </w:p>
    <w:p w14:paraId="1DC04C40" w14:textId="77777777" w:rsidR="00F51345" w:rsidRPr="006248EF" w:rsidRDefault="00F51345" w:rsidP="00F51345">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Warmtapwaterbereider;</w:t>
      </w:r>
    </w:p>
    <w:p w14:paraId="7539FACE" w14:textId="77777777" w:rsidR="00F51345" w:rsidRPr="006248EF" w:rsidRDefault="00F51345" w:rsidP="00F51345">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CV-verdeler in de technische ruimte;</w:t>
      </w:r>
    </w:p>
    <w:p w14:paraId="4C579C95" w14:textId="77777777" w:rsidR="00F51345" w:rsidRPr="006248EF" w:rsidRDefault="00F51345" w:rsidP="00F51345">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Alle overtollige cv-leidingen en toebehoren;</w:t>
      </w:r>
    </w:p>
    <w:p w14:paraId="581EE1C2" w14:textId="77777777" w:rsidR="00F51345" w:rsidRPr="006248EF" w:rsidRDefault="00F51345" w:rsidP="00F51345">
      <w:pPr>
        <w:numPr>
          <w:ilvl w:val="0"/>
          <w:numId w:val="17"/>
        </w:numPr>
        <w:tabs>
          <w:tab w:val="clear" w:pos="357"/>
        </w:tabs>
        <w:spacing w:line="240" w:lineRule="auto"/>
        <w:contextualSpacing/>
        <w:rPr>
          <w:rFonts w:ascii="Calibri" w:eastAsia="Times New Roman" w:hAnsi="Calibri"/>
          <w:spacing w:val="0"/>
          <w:sz w:val="21"/>
          <w:szCs w:val="20"/>
        </w:rPr>
      </w:pPr>
      <w:proofErr w:type="spellStart"/>
      <w:r w:rsidRPr="006248EF">
        <w:rPr>
          <w:rFonts w:ascii="Calibri" w:eastAsia="Times New Roman" w:hAnsi="Calibri"/>
          <w:spacing w:val="0"/>
          <w:sz w:val="21"/>
          <w:szCs w:val="20"/>
        </w:rPr>
        <w:t>LBK’s</w:t>
      </w:r>
      <w:proofErr w:type="spellEnd"/>
      <w:r w:rsidRPr="006248EF">
        <w:rPr>
          <w:rFonts w:ascii="Calibri" w:eastAsia="Times New Roman" w:hAnsi="Calibri"/>
          <w:spacing w:val="0"/>
          <w:sz w:val="21"/>
          <w:szCs w:val="20"/>
        </w:rPr>
        <w:t xml:space="preserve"> t.b.v. baden en kleedruimten;</w:t>
      </w:r>
    </w:p>
    <w:p w14:paraId="33C7C351" w14:textId="77777777" w:rsidR="00F51345" w:rsidRPr="006248EF" w:rsidRDefault="00F51345" w:rsidP="00F51345">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Alle overtollige luchtkanalen en toebehoren;</w:t>
      </w:r>
    </w:p>
    <w:p w14:paraId="119CCD3A" w14:textId="77777777" w:rsidR="00F51345" w:rsidRPr="006248EF" w:rsidRDefault="00F51345" w:rsidP="00F51345">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Regelkast en toebehoren;</w:t>
      </w:r>
    </w:p>
    <w:p w14:paraId="4779D288" w14:textId="4BF9B90E" w:rsidR="00F51345" w:rsidRDefault="00F51345" w:rsidP="00F51345">
      <w:pPr>
        <w:numPr>
          <w:ilvl w:val="0"/>
          <w:numId w:val="17"/>
        </w:numPr>
        <w:tabs>
          <w:tab w:val="clear" w:pos="357"/>
        </w:tabs>
        <w:spacing w:line="240" w:lineRule="auto"/>
        <w:contextualSpacing/>
        <w:rPr>
          <w:rFonts w:ascii="Calibri" w:eastAsia="Times New Roman" w:hAnsi="Calibri"/>
          <w:spacing w:val="0"/>
          <w:sz w:val="21"/>
          <w:szCs w:val="20"/>
        </w:rPr>
      </w:pPr>
      <w:r w:rsidRPr="006248EF">
        <w:rPr>
          <w:rFonts w:ascii="Calibri" w:eastAsia="Times New Roman" w:hAnsi="Calibri"/>
          <w:spacing w:val="0"/>
          <w:sz w:val="21"/>
          <w:szCs w:val="20"/>
        </w:rPr>
        <w:t xml:space="preserve">Alle overige niet te gebruiken werktuigbouwkundige installatiedelen. </w:t>
      </w:r>
    </w:p>
    <w:p w14:paraId="463D28E6" w14:textId="77777777" w:rsidR="00F51345" w:rsidRDefault="00F51345" w:rsidP="00F51345">
      <w:pPr>
        <w:tabs>
          <w:tab w:val="clear" w:pos="357"/>
        </w:tabs>
        <w:spacing w:line="240" w:lineRule="auto"/>
        <w:contextualSpacing/>
        <w:rPr>
          <w:rFonts w:ascii="Calibri" w:eastAsia="Times New Roman" w:hAnsi="Calibri"/>
          <w:spacing w:val="0"/>
          <w:sz w:val="21"/>
          <w:szCs w:val="20"/>
        </w:rPr>
      </w:pPr>
    </w:p>
    <w:p w14:paraId="278E888B" w14:textId="5C4D1F55" w:rsidR="00F51345" w:rsidRPr="006248EF" w:rsidRDefault="00F51345" w:rsidP="00F51345">
      <w:pPr>
        <w:pStyle w:val="Kop2"/>
        <w:rPr>
          <w:lang w:eastAsia="en-US"/>
        </w:rPr>
      </w:pPr>
      <w:r w:rsidRPr="006248EF">
        <w:rPr>
          <w:lang w:eastAsia="en-US"/>
        </w:rPr>
        <w:t>D</w:t>
      </w:r>
      <w:r>
        <w:rPr>
          <w:lang w:eastAsia="en-US"/>
        </w:rPr>
        <w:t>rinkwaterinstallatie</w:t>
      </w:r>
    </w:p>
    <w:p w14:paraId="27DCD05F" w14:textId="7E2D90C1" w:rsidR="00851CAA" w:rsidRDefault="00F51345" w:rsidP="00851CAA">
      <w:pPr>
        <w:tabs>
          <w:tab w:val="clear" w:pos="357"/>
        </w:tabs>
        <w:spacing w:line="240" w:lineRule="auto"/>
        <w:ind w:left="360"/>
        <w:contextualSpacing/>
        <w:rPr>
          <w:rFonts w:ascii="Calibri" w:eastAsia="Calibri" w:hAnsi="Calibri"/>
          <w:spacing w:val="0"/>
          <w:sz w:val="21"/>
          <w:szCs w:val="22"/>
          <w:lang w:eastAsia="en-US"/>
        </w:rPr>
      </w:pPr>
      <w:r w:rsidRPr="00F51345">
        <w:rPr>
          <w:rFonts w:ascii="Calibri" w:eastAsia="Calibri" w:hAnsi="Calibri"/>
          <w:spacing w:val="0"/>
          <w:sz w:val="21"/>
          <w:szCs w:val="22"/>
          <w:lang w:eastAsia="en-US"/>
        </w:rPr>
        <w:t>Douches voorzien van een nieuw automatisch douchesysteem type “de Melkert” welke gekoppeld kan worden met het GBS voor instellen benodigde beheersmaatregelen (spoelen en desinfectie). Genomen maatregelen dienen automatisch gelogd te worden voor een periode van minimaal 2 jaar (controle wettelijke vereisten)</w:t>
      </w:r>
    </w:p>
    <w:p w14:paraId="35173DAA" w14:textId="77777777" w:rsidR="00F51345" w:rsidRPr="006248EF" w:rsidRDefault="00F51345" w:rsidP="00851CAA">
      <w:pPr>
        <w:tabs>
          <w:tab w:val="clear" w:pos="357"/>
        </w:tabs>
        <w:spacing w:line="240" w:lineRule="auto"/>
        <w:ind w:left="360"/>
        <w:contextualSpacing/>
        <w:rPr>
          <w:rFonts w:ascii="Calibri" w:eastAsia="Times New Roman" w:hAnsi="Calibri"/>
          <w:spacing w:val="0"/>
          <w:sz w:val="21"/>
          <w:szCs w:val="20"/>
        </w:rPr>
      </w:pPr>
    </w:p>
    <w:p w14:paraId="5D329B7C" w14:textId="77777777" w:rsidR="006248EF" w:rsidRPr="006248EF" w:rsidRDefault="006248EF" w:rsidP="00851CAA">
      <w:pPr>
        <w:pStyle w:val="Kop1"/>
        <w:rPr>
          <w:lang w:eastAsia="en-US"/>
        </w:rPr>
      </w:pPr>
      <w:bookmarkStart w:id="166" w:name="_Toc94258470"/>
      <w:bookmarkStart w:id="167" w:name="_Toc94260759"/>
      <w:r w:rsidRPr="006248EF">
        <w:rPr>
          <w:lang w:eastAsia="en-US"/>
        </w:rPr>
        <w:t>Warmteopwekking</w:t>
      </w:r>
      <w:bookmarkEnd w:id="166"/>
      <w:bookmarkEnd w:id="167"/>
    </w:p>
    <w:p w14:paraId="7983CF1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0ADA164" w14:textId="77777777" w:rsidR="006248EF" w:rsidRPr="006248EF" w:rsidRDefault="006248EF" w:rsidP="00851CAA">
      <w:pPr>
        <w:pStyle w:val="Kop2"/>
        <w:rPr>
          <w:lang w:eastAsia="en-US"/>
        </w:rPr>
      </w:pPr>
      <w:bookmarkStart w:id="168" w:name="_Toc94258471"/>
      <w:bookmarkStart w:id="169" w:name="_Toc94260760"/>
      <w:r w:rsidRPr="006248EF">
        <w:rPr>
          <w:lang w:eastAsia="en-US"/>
        </w:rPr>
        <w:t>Warmteopwekking algemeen</w:t>
      </w:r>
      <w:bookmarkEnd w:id="168"/>
      <w:bookmarkEnd w:id="169"/>
    </w:p>
    <w:p w14:paraId="30155DF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nieuwe warmteopwekking wordt uitgevoerd met cv-ketels in cascadeopstelling van voldoende vermogen. Inclusief de levering en montage van de benodigde (beveiliging) appendages, rookgasafvoeren, leidingen, etc.</w:t>
      </w:r>
    </w:p>
    <w:p w14:paraId="3EC257A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40AA28E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lastRenderedPageBreak/>
        <w:t>De nieuwe warmteopwekking dient te worden opgesteld in een nieuw te creëren stookruimte in de huidige technische ruimte. De nieuwe stookruimte dienen te voldoen aan de eisen en richtlijnen die daarvoor zijn gesteld in de NEN 3028 en SCIOS.</w:t>
      </w:r>
    </w:p>
    <w:p w14:paraId="5AEF90A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38CA6F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bookmarkStart w:id="170" w:name="_Hlk88571166"/>
      <w:r w:rsidRPr="006248EF">
        <w:rPr>
          <w:rFonts w:ascii="Calibri" w:eastAsia="Calibri" w:hAnsi="Calibri"/>
          <w:spacing w:val="0"/>
          <w:sz w:val="21"/>
          <w:szCs w:val="22"/>
          <w:lang w:eastAsia="en-US"/>
        </w:rPr>
        <w:t>Voor het bepalen van het vermogen dient er een berekening gemaakt te worden. Voor de berekening moet worden uitgegaan van een watertemperatuurtraject van 55-35°C.</w:t>
      </w:r>
    </w:p>
    <w:bookmarkEnd w:id="170"/>
    <w:p w14:paraId="35ED2A5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67E2DA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installaties moeten in het gebouw de volgende temperaturen kunnen handhaven in de </w:t>
      </w:r>
    </w:p>
    <w:p w14:paraId="11AB89D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winterperiode, overeenkomstig zoals hieronder aangegeven: </w:t>
      </w:r>
    </w:p>
    <w:p w14:paraId="7CD49D5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3A57D2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Ruimte temperaturen: </w:t>
      </w:r>
    </w:p>
    <w:p w14:paraId="7EBE498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Onderdeel</w:t>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t>temperatuur (°C)</w:t>
      </w:r>
    </w:p>
    <w:p w14:paraId="6516D6F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Wedstrijd/instructie bad</w:t>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t>29</w:t>
      </w:r>
    </w:p>
    <w:p w14:paraId="3842B54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Recreatiebad</w:t>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t>33</w:t>
      </w:r>
    </w:p>
    <w:p w14:paraId="72321B7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Kleedruimten/sanitaire ruimten zwembad</w:t>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t>26</w:t>
      </w:r>
    </w:p>
    <w:p w14:paraId="0753C16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Entree</w:t>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t>20</w:t>
      </w:r>
      <w:r w:rsidRPr="006248EF">
        <w:rPr>
          <w:rFonts w:ascii="Calibri" w:eastAsia="Calibri" w:hAnsi="Calibri"/>
          <w:spacing w:val="0"/>
          <w:sz w:val="21"/>
          <w:szCs w:val="22"/>
          <w:lang w:eastAsia="en-US"/>
        </w:rPr>
        <w:tab/>
      </w:r>
    </w:p>
    <w:p w14:paraId="332F4FE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Kantoorruimten</w:t>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t>20</w:t>
      </w:r>
    </w:p>
    <w:p w14:paraId="391A2A3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BD14D47" w14:textId="77777777" w:rsidR="006248EF" w:rsidRPr="006248EF" w:rsidRDefault="006248EF" w:rsidP="00851CAA">
      <w:pPr>
        <w:pStyle w:val="Kop2"/>
        <w:rPr>
          <w:lang w:eastAsia="en-US"/>
        </w:rPr>
      </w:pPr>
      <w:r w:rsidRPr="006248EF">
        <w:rPr>
          <w:lang w:eastAsia="en-US"/>
        </w:rPr>
        <w:t xml:space="preserve"> </w:t>
      </w:r>
      <w:bookmarkStart w:id="171" w:name="_Toc94258472"/>
      <w:bookmarkStart w:id="172" w:name="_Toc94260761"/>
      <w:r w:rsidRPr="006248EF">
        <w:rPr>
          <w:lang w:eastAsia="en-US"/>
        </w:rPr>
        <w:t>Warmtedistributie</w:t>
      </w:r>
      <w:bookmarkEnd w:id="171"/>
      <w:bookmarkEnd w:id="172"/>
    </w:p>
    <w:p w14:paraId="678E6E76"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 xml:space="preserve">In de techniekruimte wordt een nieuwe verdeler-verzamelaar opgesteld voor de centrale verwarmingsinstallatie. Deze verdeler-verzamelaar wordt aangesloten op de bestaande cv-leidingen van de diverse afnemers. Deze nieuwe verdeler-verzamelaar wordt voorzien van de nodige gebruikersgroepen. Iedere groep wordt voorzien van de benodigde energiezuinige pompen, afsluiters, (in)regelafsluiters appendages, opnemers, vul- en aftapkranen enzovoorts. </w:t>
      </w:r>
    </w:p>
    <w:p w14:paraId="5E30A49E"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p>
    <w:p w14:paraId="0B2835FE"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Deze verdeler/verzamelaar op te bouwen uit de navolgende distributiegroepen:</w:t>
      </w:r>
    </w:p>
    <w:p w14:paraId="20ABF6AA" w14:textId="77777777" w:rsidR="006248EF" w:rsidRPr="006248EF" w:rsidRDefault="006248EF" w:rsidP="0048409B">
      <w:pPr>
        <w:numPr>
          <w:ilvl w:val="0"/>
          <w:numId w:val="18"/>
        </w:numPr>
        <w:tabs>
          <w:tab w:val="clear" w:pos="357"/>
        </w:tabs>
        <w:spacing w:line="240" w:lineRule="auto"/>
        <w:contextualSpacing/>
        <w:rPr>
          <w:rFonts w:ascii="Calibri" w:eastAsia="Times New Roman" w:hAnsi="Calibri" w:cs="Calibri"/>
          <w:spacing w:val="0"/>
          <w:sz w:val="21"/>
          <w:szCs w:val="21"/>
        </w:rPr>
      </w:pPr>
      <w:r w:rsidRPr="006248EF">
        <w:rPr>
          <w:rFonts w:ascii="Calibri" w:eastAsia="Times New Roman" w:hAnsi="Calibri" w:cs="Calibri"/>
          <w:spacing w:val="0"/>
          <w:sz w:val="21"/>
          <w:szCs w:val="21"/>
        </w:rPr>
        <w:t xml:space="preserve">LBK 01 wedstrijd/instructiebad; </w:t>
      </w:r>
    </w:p>
    <w:p w14:paraId="0022A3BD" w14:textId="77777777" w:rsidR="006248EF" w:rsidRPr="006248EF" w:rsidRDefault="006248EF" w:rsidP="0048409B">
      <w:pPr>
        <w:numPr>
          <w:ilvl w:val="0"/>
          <w:numId w:val="18"/>
        </w:numPr>
        <w:tabs>
          <w:tab w:val="clear" w:pos="357"/>
        </w:tabs>
        <w:spacing w:line="240" w:lineRule="auto"/>
        <w:contextualSpacing/>
        <w:rPr>
          <w:rFonts w:ascii="Calibri" w:eastAsia="Times New Roman" w:hAnsi="Calibri" w:cs="Calibri"/>
          <w:spacing w:val="0"/>
          <w:sz w:val="21"/>
          <w:szCs w:val="21"/>
        </w:rPr>
      </w:pPr>
      <w:r w:rsidRPr="006248EF">
        <w:rPr>
          <w:rFonts w:ascii="Calibri" w:eastAsia="Times New Roman" w:hAnsi="Calibri" w:cs="Calibri"/>
          <w:spacing w:val="0"/>
          <w:sz w:val="21"/>
          <w:szCs w:val="21"/>
        </w:rPr>
        <w:t>LBK 02 recreatiebad;</w:t>
      </w:r>
    </w:p>
    <w:p w14:paraId="4BF0442E" w14:textId="77777777" w:rsidR="006248EF" w:rsidRPr="006248EF" w:rsidRDefault="006248EF" w:rsidP="0048409B">
      <w:pPr>
        <w:numPr>
          <w:ilvl w:val="0"/>
          <w:numId w:val="18"/>
        </w:numPr>
        <w:tabs>
          <w:tab w:val="clear" w:pos="357"/>
        </w:tabs>
        <w:spacing w:line="240" w:lineRule="auto"/>
        <w:contextualSpacing/>
        <w:rPr>
          <w:rFonts w:ascii="Calibri" w:eastAsia="Times New Roman" w:hAnsi="Calibri" w:cs="Calibri"/>
          <w:spacing w:val="0"/>
          <w:sz w:val="21"/>
          <w:szCs w:val="21"/>
        </w:rPr>
      </w:pPr>
      <w:r w:rsidRPr="006248EF">
        <w:rPr>
          <w:rFonts w:ascii="Calibri" w:eastAsia="Times New Roman" w:hAnsi="Calibri" w:cs="Calibri"/>
          <w:spacing w:val="0"/>
          <w:sz w:val="21"/>
          <w:szCs w:val="21"/>
        </w:rPr>
        <w:t>Warmtewisselaars (TSA);</w:t>
      </w:r>
    </w:p>
    <w:p w14:paraId="5B746D3B" w14:textId="77777777" w:rsidR="006248EF" w:rsidRPr="006248EF" w:rsidRDefault="006248EF" w:rsidP="0048409B">
      <w:pPr>
        <w:numPr>
          <w:ilvl w:val="0"/>
          <w:numId w:val="18"/>
        </w:numPr>
        <w:tabs>
          <w:tab w:val="clear" w:pos="357"/>
        </w:tabs>
        <w:spacing w:line="240" w:lineRule="auto"/>
        <w:contextualSpacing/>
        <w:rPr>
          <w:rFonts w:ascii="Calibri" w:eastAsia="Times New Roman" w:hAnsi="Calibri" w:cs="Calibri"/>
          <w:spacing w:val="0"/>
          <w:sz w:val="21"/>
          <w:szCs w:val="21"/>
        </w:rPr>
      </w:pPr>
      <w:r w:rsidRPr="006248EF">
        <w:rPr>
          <w:rFonts w:ascii="Calibri" w:eastAsia="Times New Roman" w:hAnsi="Calibri" w:cs="Calibri"/>
          <w:spacing w:val="0"/>
          <w:sz w:val="21"/>
          <w:szCs w:val="21"/>
        </w:rPr>
        <w:t>Algemeen en LBK 03 kleedruimten;</w:t>
      </w:r>
    </w:p>
    <w:p w14:paraId="1C8F5477" w14:textId="77777777" w:rsidR="006248EF" w:rsidRPr="006248EF" w:rsidRDefault="006248EF" w:rsidP="0048409B">
      <w:pPr>
        <w:numPr>
          <w:ilvl w:val="0"/>
          <w:numId w:val="18"/>
        </w:numPr>
        <w:tabs>
          <w:tab w:val="clear" w:pos="357"/>
        </w:tabs>
        <w:spacing w:line="240" w:lineRule="auto"/>
        <w:contextualSpacing/>
        <w:rPr>
          <w:rFonts w:ascii="Calibri" w:eastAsia="Times New Roman" w:hAnsi="Calibri" w:cs="Calibri"/>
          <w:spacing w:val="0"/>
          <w:sz w:val="21"/>
          <w:szCs w:val="21"/>
        </w:rPr>
      </w:pPr>
      <w:r w:rsidRPr="006248EF">
        <w:rPr>
          <w:rFonts w:ascii="Calibri" w:eastAsia="Times New Roman" w:hAnsi="Calibri" w:cs="Calibri"/>
          <w:spacing w:val="0"/>
          <w:sz w:val="21"/>
          <w:szCs w:val="21"/>
        </w:rPr>
        <w:t xml:space="preserve">1 stuks </w:t>
      </w:r>
      <w:proofErr w:type="spellStart"/>
      <w:r w:rsidRPr="006248EF">
        <w:rPr>
          <w:rFonts w:ascii="Calibri" w:eastAsia="Times New Roman" w:hAnsi="Calibri" w:cs="Calibri"/>
          <w:spacing w:val="0"/>
          <w:sz w:val="21"/>
          <w:szCs w:val="21"/>
        </w:rPr>
        <w:t>afgeblinde</w:t>
      </w:r>
      <w:proofErr w:type="spellEnd"/>
      <w:r w:rsidRPr="006248EF">
        <w:rPr>
          <w:rFonts w:ascii="Calibri" w:eastAsia="Times New Roman" w:hAnsi="Calibri" w:cs="Calibri"/>
          <w:spacing w:val="0"/>
          <w:sz w:val="21"/>
          <w:szCs w:val="21"/>
        </w:rPr>
        <w:t xml:space="preserve"> reserve groepen DN50.</w:t>
      </w:r>
    </w:p>
    <w:p w14:paraId="41A81F83" w14:textId="77777777" w:rsidR="006248EF" w:rsidRPr="006248EF" w:rsidRDefault="006248EF" w:rsidP="006248EF">
      <w:pPr>
        <w:tabs>
          <w:tab w:val="clear" w:pos="357"/>
          <w:tab w:val="num" w:pos="709"/>
        </w:tabs>
        <w:spacing w:line="240" w:lineRule="auto"/>
        <w:ind w:left="709"/>
        <w:rPr>
          <w:rFonts w:ascii="Calibri" w:eastAsia="Calibri" w:hAnsi="Calibri" w:cs="Calibri"/>
          <w:spacing w:val="0"/>
          <w:sz w:val="21"/>
          <w:szCs w:val="21"/>
          <w:lang w:eastAsia="en-US"/>
        </w:rPr>
      </w:pPr>
    </w:p>
    <w:p w14:paraId="69CDCCF6"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bookmarkStart w:id="173" w:name="_Hlk533063313"/>
      <w:r w:rsidRPr="006248EF">
        <w:rPr>
          <w:rFonts w:ascii="Calibri" w:eastAsia="Calibri" w:hAnsi="Calibri" w:cs="Calibri"/>
          <w:spacing w:val="0"/>
          <w:sz w:val="21"/>
          <w:szCs w:val="21"/>
          <w:lang w:eastAsia="en-US"/>
        </w:rPr>
        <w:t xml:space="preserve">Per groep wordt een tekstplaatje geplaatst evenals bij overige relevante componenten van de </w:t>
      </w:r>
      <w:proofErr w:type="spellStart"/>
      <w:r w:rsidRPr="006248EF">
        <w:rPr>
          <w:rFonts w:ascii="Calibri" w:eastAsia="Calibri" w:hAnsi="Calibri" w:cs="Calibri"/>
          <w:spacing w:val="0"/>
          <w:sz w:val="21"/>
          <w:szCs w:val="21"/>
          <w:lang w:eastAsia="en-US"/>
        </w:rPr>
        <w:t>CV-installatie</w:t>
      </w:r>
      <w:proofErr w:type="spellEnd"/>
      <w:r w:rsidRPr="006248EF">
        <w:rPr>
          <w:rFonts w:ascii="Calibri" w:eastAsia="Calibri" w:hAnsi="Calibri" w:cs="Calibri"/>
          <w:spacing w:val="0"/>
          <w:sz w:val="21"/>
          <w:szCs w:val="21"/>
          <w:lang w:eastAsia="en-US"/>
        </w:rPr>
        <w:t xml:space="preserve"> zoals </w:t>
      </w:r>
      <w:proofErr w:type="spellStart"/>
      <w:r w:rsidRPr="006248EF">
        <w:rPr>
          <w:rFonts w:ascii="Calibri" w:eastAsia="Calibri" w:hAnsi="Calibri" w:cs="Calibri"/>
          <w:spacing w:val="0"/>
          <w:sz w:val="21"/>
          <w:szCs w:val="21"/>
          <w:lang w:eastAsia="en-US"/>
        </w:rPr>
        <w:t>naverwarmers</w:t>
      </w:r>
      <w:proofErr w:type="spellEnd"/>
      <w:r w:rsidRPr="006248EF">
        <w:rPr>
          <w:rFonts w:ascii="Calibri" w:eastAsia="Calibri" w:hAnsi="Calibri" w:cs="Calibri"/>
          <w:spacing w:val="0"/>
          <w:sz w:val="21"/>
          <w:szCs w:val="21"/>
          <w:lang w:eastAsia="en-US"/>
        </w:rPr>
        <w:t>, vloerverwarming verdelers, etc.</w:t>
      </w:r>
      <w:bookmarkEnd w:id="173"/>
    </w:p>
    <w:p w14:paraId="173CFA8C" w14:textId="77777777" w:rsidR="006248EF" w:rsidRPr="006248EF" w:rsidRDefault="006248EF" w:rsidP="006248EF">
      <w:pPr>
        <w:tabs>
          <w:tab w:val="clear" w:pos="357"/>
          <w:tab w:val="num" w:pos="709"/>
        </w:tabs>
        <w:spacing w:line="240" w:lineRule="auto"/>
        <w:ind w:left="709"/>
        <w:rPr>
          <w:rFonts w:ascii="Calibri" w:eastAsia="Calibri" w:hAnsi="Calibri" w:cs="Calibri"/>
          <w:spacing w:val="0"/>
          <w:sz w:val="21"/>
          <w:szCs w:val="21"/>
          <w:lang w:eastAsia="en-US"/>
        </w:rPr>
      </w:pPr>
    </w:p>
    <w:p w14:paraId="19648608"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 xml:space="preserve">De </w:t>
      </w:r>
      <w:proofErr w:type="spellStart"/>
      <w:r w:rsidRPr="006248EF">
        <w:rPr>
          <w:rFonts w:ascii="Calibri" w:eastAsia="Calibri" w:hAnsi="Calibri" w:cs="Calibri"/>
          <w:spacing w:val="0"/>
          <w:sz w:val="21"/>
          <w:szCs w:val="21"/>
          <w:lang w:eastAsia="en-US"/>
        </w:rPr>
        <w:t>CV-installatie</w:t>
      </w:r>
      <w:proofErr w:type="spellEnd"/>
      <w:r w:rsidRPr="006248EF">
        <w:rPr>
          <w:rFonts w:ascii="Calibri" w:eastAsia="Calibri" w:hAnsi="Calibri" w:cs="Calibri"/>
          <w:spacing w:val="0"/>
          <w:sz w:val="21"/>
          <w:szCs w:val="21"/>
          <w:lang w:eastAsia="en-US"/>
        </w:rPr>
        <w:t xml:space="preserve">  wordt uitgevoerd in gestraald gemeniede stalen buis met lasfittingen en/of met stalen precisie buis met persfittingen fabricaat </w:t>
      </w:r>
      <w:proofErr w:type="spellStart"/>
      <w:r w:rsidRPr="006248EF">
        <w:rPr>
          <w:rFonts w:ascii="Calibri" w:eastAsia="Calibri" w:hAnsi="Calibri" w:cs="Calibri"/>
          <w:spacing w:val="0"/>
          <w:sz w:val="21"/>
          <w:szCs w:val="21"/>
          <w:lang w:eastAsia="en-US"/>
        </w:rPr>
        <w:t>Geberit</w:t>
      </w:r>
      <w:proofErr w:type="spellEnd"/>
      <w:r w:rsidRPr="006248EF">
        <w:rPr>
          <w:rFonts w:ascii="Calibri" w:eastAsia="Calibri" w:hAnsi="Calibri" w:cs="Calibri"/>
          <w:spacing w:val="0"/>
          <w:sz w:val="21"/>
          <w:szCs w:val="21"/>
          <w:lang w:eastAsia="en-US"/>
        </w:rPr>
        <w:t xml:space="preserve">, </w:t>
      </w:r>
      <w:proofErr w:type="spellStart"/>
      <w:r w:rsidRPr="006248EF">
        <w:rPr>
          <w:rFonts w:ascii="Calibri" w:eastAsia="Calibri" w:hAnsi="Calibri" w:cs="Calibri"/>
          <w:spacing w:val="0"/>
          <w:sz w:val="21"/>
          <w:szCs w:val="21"/>
          <w:lang w:eastAsia="en-US"/>
        </w:rPr>
        <w:t>Mapress</w:t>
      </w:r>
      <w:proofErr w:type="spellEnd"/>
      <w:r w:rsidRPr="006248EF">
        <w:rPr>
          <w:rFonts w:ascii="Calibri" w:eastAsia="Calibri" w:hAnsi="Calibri" w:cs="Calibri"/>
          <w:spacing w:val="0"/>
          <w:sz w:val="21"/>
          <w:szCs w:val="21"/>
          <w:lang w:eastAsia="en-US"/>
        </w:rPr>
        <w:t>.</w:t>
      </w:r>
    </w:p>
    <w:p w14:paraId="4076AB16" w14:textId="77777777" w:rsidR="006248EF" w:rsidRPr="006248EF" w:rsidRDefault="006248EF" w:rsidP="006248EF">
      <w:pPr>
        <w:tabs>
          <w:tab w:val="clear" w:pos="357"/>
          <w:tab w:val="num" w:pos="709"/>
        </w:tabs>
        <w:spacing w:line="240" w:lineRule="auto"/>
        <w:ind w:left="709"/>
        <w:rPr>
          <w:rFonts w:ascii="Calibri" w:eastAsia="Calibri" w:hAnsi="Calibri" w:cs="Calibri"/>
          <w:spacing w:val="0"/>
          <w:sz w:val="21"/>
          <w:szCs w:val="21"/>
          <w:lang w:eastAsia="en-US"/>
        </w:rPr>
      </w:pPr>
    </w:p>
    <w:p w14:paraId="238E3E17"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 xml:space="preserve">Het gehele leidingwerk (inclusief verdeler-verzamelaar) wordt geïsoleerd met 30mm steenwol isolatie afgewerkt met </w:t>
      </w:r>
      <w:proofErr w:type="spellStart"/>
      <w:r w:rsidRPr="006248EF">
        <w:rPr>
          <w:rFonts w:ascii="Calibri" w:eastAsia="Calibri" w:hAnsi="Calibri" w:cs="Calibri"/>
          <w:spacing w:val="0"/>
          <w:sz w:val="21"/>
          <w:szCs w:val="21"/>
          <w:lang w:eastAsia="en-US"/>
        </w:rPr>
        <w:t>Isogenopak</w:t>
      </w:r>
      <w:proofErr w:type="spellEnd"/>
      <w:r w:rsidRPr="006248EF">
        <w:rPr>
          <w:rFonts w:ascii="Calibri" w:eastAsia="Calibri" w:hAnsi="Calibri" w:cs="Calibri"/>
          <w:spacing w:val="0"/>
          <w:sz w:val="21"/>
          <w:szCs w:val="21"/>
          <w:lang w:eastAsia="en-US"/>
        </w:rPr>
        <w:t>. Pompen en appendages worden eveneens geïsoleerd met matrassen of standaard te verkrijgen schalen. Beschadigde isolatie van bestaande te handhaven leidingen dient hersteld te worden.</w:t>
      </w:r>
    </w:p>
    <w:p w14:paraId="22F0BCB1" w14:textId="77777777" w:rsidR="006248EF" w:rsidRPr="006248EF" w:rsidRDefault="006248EF" w:rsidP="006248EF">
      <w:pPr>
        <w:tabs>
          <w:tab w:val="clear" w:pos="357"/>
          <w:tab w:val="left" w:pos="567"/>
          <w:tab w:val="num" w:pos="709"/>
        </w:tabs>
        <w:spacing w:line="240" w:lineRule="auto"/>
        <w:ind w:left="709"/>
        <w:rPr>
          <w:rFonts w:ascii="Calibri" w:eastAsia="Calibri" w:hAnsi="Calibri" w:cs="Calibri"/>
          <w:spacing w:val="0"/>
          <w:sz w:val="21"/>
          <w:szCs w:val="21"/>
          <w:lang w:eastAsia="en-US"/>
        </w:rPr>
      </w:pPr>
    </w:p>
    <w:p w14:paraId="08839EF5"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 xml:space="preserve">Leidingwerk op het dak wordt t.b.v. vorstbescherming voorzien van zelfregelende elektrische </w:t>
      </w:r>
      <w:proofErr w:type="spellStart"/>
      <w:r w:rsidRPr="006248EF">
        <w:rPr>
          <w:rFonts w:ascii="Calibri" w:eastAsia="Calibri" w:hAnsi="Calibri" w:cs="Calibri"/>
          <w:spacing w:val="0"/>
          <w:sz w:val="21"/>
          <w:szCs w:val="21"/>
          <w:lang w:eastAsia="en-US"/>
        </w:rPr>
        <w:t>tracing</w:t>
      </w:r>
      <w:proofErr w:type="spellEnd"/>
      <w:r w:rsidRPr="006248EF">
        <w:rPr>
          <w:rFonts w:ascii="Calibri" w:eastAsia="Calibri" w:hAnsi="Calibri" w:cs="Calibri"/>
          <w:spacing w:val="0"/>
          <w:sz w:val="21"/>
          <w:szCs w:val="21"/>
          <w:lang w:eastAsia="en-US"/>
        </w:rPr>
        <w:t xml:space="preserve">, 30mm steenwolisolatie, afgewerkt met aluminium beplating (Stucco). </w:t>
      </w:r>
    </w:p>
    <w:p w14:paraId="3C75C983"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proofErr w:type="spellStart"/>
      <w:r w:rsidRPr="006248EF">
        <w:rPr>
          <w:rFonts w:ascii="Calibri" w:eastAsia="Calibri" w:hAnsi="Calibri" w:cs="Calibri"/>
          <w:spacing w:val="0"/>
          <w:sz w:val="21"/>
          <w:szCs w:val="21"/>
          <w:lang w:eastAsia="en-US"/>
        </w:rPr>
        <w:t>Beugeling</w:t>
      </w:r>
      <w:proofErr w:type="spellEnd"/>
      <w:r w:rsidRPr="006248EF">
        <w:rPr>
          <w:rFonts w:ascii="Calibri" w:eastAsia="Calibri" w:hAnsi="Calibri" w:cs="Calibri"/>
          <w:spacing w:val="0"/>
          <w:sz w:val="21"/>
          <w:szCs w:val="21"/>
          <w:lang w:eastAsia="en-US"/>
        </w:rPr>
        <w:t xml:space="preserve"> middels verzinkte stalen beugel met rubber inlage fabricaat </w:t>
      </w:r>
      <w:proofErr w:type="spellStart"/>
      <w:r w:rsidRPr="006248EF">
        <w:rPr>
          <w:rFonts w:ascii="Calibri" w:eastAsia="Calibri" w:hAnsi="Calibri" w:cs="Calibri"/>
          <w:spacing w:val="0"/>
          <w:sz w:val="21"/>
          <w:szCs w:val="21"/>
          <w:lang w:eastAsia="en-US"/>
        </w:rPr>
        <w:t>Flamco</w:t>
      </w:r>
      <w:proofErr w:type="spellEnd"/>
      <w:r w:rsidRPr="006248EF">
        <w:rPr>
          <w:rFonts w:ascii="Calibri" w:eastAsia="Calibri" w:hAnsi="Calibri" w:cs="Calibri"/>
          <w:spacing w:val="0"/>
          <w:sz w:val="21"/>
          <w:szCs w:val="21"/>
          <w:lang w:eastAsia="en-US"/>
        </w:rPr>
        <w:t>, type BSM. Bevestigingsmaterialen en beugels in kruipruimten worden ingespoten met tectyl spray.</w:t>
      </w:r>
    </w:p>
    <w:p w14:paraId="0DC07C63"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p>
    <w:p w14:paraId="2C70949E" w14:textId="77777777" w:rsidR="006248EF" w:rsidRPr="006248EF" w:rsidRDefault="006248EF" w:rsidP="006248EF">
      <w:pPr>
        <w:tabs>
          <w:tab w:val="clear" w:pos="357"/>
          <w:tab w:val="left" w:pos="0"/>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 xml:space="preserve">Bij doorvoeren door vloeren en wanden worden waar nodig kunststof mantelbuizen toegepast waarbij leidingisolatie dient door te lopen. De doorvoeren worden (brandwerend) </w:t>
      </w:r>
      <w:proofErr w:type="spellStart"/>
      <w:r w:rsidRPr="006248EF">
        <w:rPr>
          <w:rFonts w:ascii="Calibri" w:eastAsia="Calibri" w:hAnsi="Calibri" w:cs="Calibri"/>
          <w:spacing w:val="0"/>
          <w:sz w:val="21"/>
          <w:szCs w:val="21"/>
          <w:lang w:eastAsia="en-US"/>
        </w:rPr>
        <w:t>aangeheeld</w:t>
      </w:r>
      <w:proofErr w:type="spellEnd"/>
      <w:r w:rsidRPr="006248EF">
        <w:rPr>
          <w:rFonts w:ascii="Calibri" w:eastAsia="Calibri" w:hAnsi="Calibri" w:cs="Calibri"/>
          <w:spacing w:val="0"/>
          <w:sz w:val="21"/>
          <w:szCs w:val="21"/>
          <w:lang w:eastAsia="en-US"/>
        </w:rPr>
        <w:t>.</w:t>
      </w:r>
    </w:p>
    <w:p w14:paraId="76024324" w14:textId="77777777" w:rsidR="006248EF" w:rsidRPr="006248EF" w:rsidRDefault="006248EF" w:rsidP="006248EF">
      <w:pPr>
        <w:tabs>
          <w:tab w:val="clear" w:pos="357"/>
          <w:tab w:val="left" w:pos="709"/>
        </w:tabs>
        <w:spacing w:line="240" w:lineRule="auto"/>
        <w:ind w:left="709" w:hanging="709"/>
        <w:rPr>
          <w:rFonts w:ascii="Calibri" w:eastAsia="Calibri" w:hAnsi="Calibri" w:cs="Calibri"/>
          <w:spacing w:val="0"/>
          <w:sz w:val="21"/>
          <w:szCs w:val="21"/>
          <w:lang w:eastAsia="en-US"/>
        </w:rPr>
      </w:pPr>
    </w:p>
    <w:p w14:paraId="4FD6C2CC" w14:textId="77777777" w:rsidR="006248EF" w:rsidRPr="006248EF" w:rsidRDefault="006248EF" w:rsidP="006248EF">
      <w:pPr>
        <w:tabs>
          <w:tab w:val="clear" w:pos="357"/>
          <w:tab w:val="left" w:pos="0"/>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 installatie wordt voor ingebruikname doorspoeld en ontlucht. Daar waar nodig worden ontluchtingspunten aangebracht, zoals bij hoogste punt en sprongen, in het werk te bepalen.</w:t>
      </w:r>
    </w:p>
    <w:p w14:paraId="7CFBFCB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A1B45A2" w14:textId="77777777" w:rsidR="006248EF" w:rsidRPr="006248EF" w:rsidRDefault="006248EF" w:rsidP="00851CAA">
      <w:pPr>
        <w:pStyle w:val="Kop2"/>
        <w:rPr>
          <w:lang w:eastAsia="en-US"/>
        </w:rPr>
      </w:pPr>
      <w:r w:rsidRPr="006248EF">
        <w:rPr>
          <w:lang w:eastAsia="en-US"/>
        </w:rPr>
        <w:t xml:space="preserve"> </w:t>
      </w:r>
      <w:bookmarkStart w:id="174" w:name="_Toc94258473"/>
      <w:bookmarkStart w:id="175" w:name="_Toc94260762"/>
      <w:r w:rsidRPr="006248EF">
        <w:rPr>
          <w:lang w:eastAsia="en-US"/>
        </w:rPr>
        <w:t>Zwembadverwarming</w:t>
      </w:r>
      <w:bookmarkEnd w:id="174"/>
      <w:bookmarkEnd w:id="175"/>
    </w:p>
    <w:p w14:paraId="334B3E94"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Voor de verwarming van het zwembadwater van het wedstrijd/instructiebad, recreatiebad en buitenbad worden door de installateur van de waterbehandeling warmtewisselaars (</w:t>
      </w:r>
      <w:proofErr w:type="spellStart"/>
      <w:r w:rsidRPr="006248EF">
        <w:rPr>
          <w:rFonts w:ascii="Calibri" w:eastAsia="Calibri" w:hAnsi="Calibri" w:cs="Calibri"/>
          <w:spacing w:val="0"/>
          <w:sz w:val="21"/>
          <w:szCs w:val="21"/>
          <w:lang w:eastAsia="en-US"/>
        </w:rPr>
        <w:t>TSA’s</w:t>
      </w:r>
      <w:proofErr w:type="spellEnd"/>
      <w:r w:rsidRPr="006248EF">
        <w:rPr>
          <w:rFonts w:ascii="Calibri" w:eastAsia="Calibri" w:hAnsi="Calibri" w:cs="Calibri"/>
          <w:spacing w:val="0"/>
          <w:sz w:val="21"/>
          <w:szCs w:val="21"/>
          <w:lang w:eastAsia="en-US"/>
        </w:rPr>
        <w:t xml:space="preserve">) geplaatst in de technische ruimte. Deze </w:t>
      </w:r>
      <w:proofErr w:type="spellStart"/>
      <w:r w:rsidRPr="006248EF">
        <w:rPr>
          <w:rFonts w:ascii="Calibri" w:eastAsia="Calibri" w:hAnsi="Calibri" w:cs="Calibri"/>
          <w:spacing w:val="0"/>
          <w:sz w:val="21"/>
          <w:szCs w:val="21"/>
          <w:lang w:eastAsia="en-US"/>
        </w:rPr>
        <w:t>TSA’s</w:t>
      </w:r>
      <w:proofErr w:type="spellEnd"/>
      <w:r w:rsidRPr="006248EF">
        <w:rPr>
          <w:rFonts w:ascii="Calibri" w:eastAsia="Calibri" w:hAnsi="Calibri" w:cs="Calibri"/>
          <w:spacing w:val="0"/>
          <w:sz w:val="21"/>
          <w:szCs w:val="21"/>
          <w:lang w:eastAsia="en-US"/>
        </w:rPr>
        <w:t xml:space="preserve"> worden aangesloten op de bestaande cv-leidingen in de technische ruimte. Beschadigde isolatie van bestaande te handhaven leidingen dient hersteld te worden.</w:t>
      </w:r>
    </w:p>
    <w:p w14:paraId="68AC8EBA"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p>
    <w:p w14:paraId="3EEC630A" w14:textId="77777777" w:rsidR="006248EF" w:rsidRPr="006248EF" w:rsidRDefault="006248EF" w:rsidP="00851CAA">
      <w:pPr>
        <w:pStyle w:val="Kop2"/>
        <w:rPr>
          <w:lang w:eastAsia="en-US"/>
        </w:rPr>
      </w:pPr>
      <w:r w:rsidRPr="006248EF">
        <w:rPr>
          <w:lang w:eastAsia="en-US"/>
        </w:rPr>
        <w:t xml:space="preserve"> </w:t>
      </w:r>
      <w:bookmarkStart w:id="176" w:name="_Toc94258474"/>
      <w:bookmarkStart w:id="177" w:name="_Toc94260763"/>
      <w:r w:rsidRPr="006248EF">
        <w:rPr>
          <w:lang w:eastAsia="en-US"/>
        </w:rPr>
        <w:t>Warmwaterverwarming</w:t>
      </w:r>
      <w:bookmarkEnd w:id="176"/>
      <w:bookmarkEnd w:id="177"/>
    </w:p>
    <w:p w14:paraId="0DA05EF0" w14:textId="77777777" w:rsidR="006248EF" w:rsidRPr="006248EF" w:rsidRDefault="006248EF" w:rsidP="006248EF">
      <w:pPr>
        <w:tabs>
          <w:tab w:val="clear" w:pos="357"/>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Voor de verwarming van het warmte tapwater wordt er een gasgestookte HR condenserende boiler geplaatst. Voor het bepalen van het vermogen dient er een tapwaterberekening gemaakt te worden.</w:t>
      </w:r>
    </w:p>
    <w:p w14:paraId="5C66CAAB" w14:textId="77777777" w:rsidR="006248EF" w:rsidRPr="006248EF" w:rsidRDefault="006248EF" w:rsidP="006248EF">
      <w:pPr>
        <w:tabs>
          <w:tab w:val="clear" w:pos="357"/>
        </w:tabs>
        <w:spacing w:line="240" w:lineRule="auto"/>
        <w:rPr>
          <w:rFonts w:ascii="Calibri" w:eastAsia="Calibri" w:hAnsi="Calibri" w:cs="Calibri"/>
          <w:spacing w:val="0"/>
          <w:sz w:val="21"/>
          <w:szCs w:val="21"/>
          <w:lang w:eastAsia="en-US"/>
        </w:rPr>
      </w:pPr>
    </w:p>
    <w:p w14:paraId="6E79E5C6" w14:textId="763B8902" w:rsidR="006248EF" w:rsidRDefault="006248EF" w:rsidP="006248EF">
      <w:pPr>
        <w:tabs>
          <w:tab w:val="clear" w:pos="357"/>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Deze boiler wordt aangesloten op de bestaande koud- en warmwaterleidingen. De boiler voorzien van de benodigde nieuwe pompen, afsluiters, (in)regelafsluiters, opnemers, vul- en aftapkranen enzovoorts.</w:t>
      </w:r>
    </w:p>
    <w:p w14:paraId="6503F8FA" w14:textId="64737459" w:rsidR="004026CE" w:rsidRDefault="004026CE" w:rsidP="006248EF">
      <w:pPr>
        <w:tabs>
          <w:tab w:val="clear" w:pos="357"/>
        </w:tabs>
        <w:spacing w:line="240" w:lineRule="auto"/>
        <w:rPr>
          <w:rFonts w:ascii="Calibri" w:eastAsia="Calibri" w:hAnsi="Calibri" w:cs="Calibri"/>
          <w:spacing w:val="0"/>
          <w:sz w:val="21"/>
          <w:szCs w:val="21"/>
          <w:lang w:eastAsia="en-US"/>
        </w:rPr>
      </w:pPr>
    </w:p>
    <w:p w14:paraId="3C4358E4" w14:textId="14C9C42F" w:rsidR="004026CE" w:rsidRPr="006248EF" w:rsidRDefault="004026CE" w:rsidP="006248EF">
      <w:pPr>
        <w:tabs>
          <w:tab w:val="clear" w:pos="357"/>
        </w:tabs>
        <w:spacing w:line="240" w:lineRule="auto"/>
        <w:rPr>
          <w:rFonts w:ascii="Calibri" w:eastAsia="Calibri" w:hAnsi="Calibri" w:cs="Calibri"/>
          <w:spacing w:val="0"/>
          <w:sz w:val="21"/>
          <w:szCs w:val="21"/>
          <w:lang w:eastAsia="en-US"/>
        </w:rPr>
      </w:pPr>
      <w:r w:rsidRPr="004026CE">
        <w:rPr>
          <w:rFonts w:ascii="Calibri" w:eastAsia="Calibri" w:hAnsi="Calibri" w:cs="Calibri"/>
          <w:spacing w:val="0"/>
          <w:sz w:val="21"/>
          <w:szCs w:val="21"/>
          <w:lang w:eastAsia="en-US"/>
        </w:rPr>
        <w:t>Warm waterbereiding koppelen aan douchesysteem zodat voldoende warm water beschikbaar is voor thermische desinfectie.</w:t>
      </w:r>
      <w:r>
        <w:rPr>
          <w:rFonts w:ascii="Calibri" w:eastAsia="Calibri" w:hAnsi="Calibri" w:cs="Calibri"/>
          <w:spacing w:val="0"/>
          <w:sz w:val="21"/>
          <w:szCs w:val="21"/>
          <w:lang w:eastAsia="en-US"/>
        </w:rPr>
        <w:t xml:space="preserve"> </w:t>
      </w:r>
      <w:r w:rsidRPr="004026CE">
        <w:rPr>
          <w:rFonts w:ascii="Calibri" w:eastAsia="Calibri" w:hAnsi="Calibri" w:cs="Calibri"/>
          <w:spacing w:val="0"/>
          <w:sz w:val="21"/>
          <w:szCs w:val="21"/>
          <w:lang w:eastAsia="en-US"/>
        </w:rPr>
        <w:t>Capaciteit boiler afstemmen op gebruik en noodzakelijke legionella-beheersmaatregelen</w:t>
      </w:r>
    </w:p>
    <w:p w14:paraId="5570CD19"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p>
    <w:p w14:paraId="63790EC6" w14:textId="77777777" w:rsidR="006248EF" w:rsidRPr="006248EF" w:rsidRDefault="006248EF" w:rsidP="00851CAA">
      <w:pPr>
        <w:pStyle w:val="Kop2"/>
        <w:rPr>
          <w:lang w:eastAsia="en-US"/>
        </w:rPr>
      </w:pPr>
      <w:r w:rsidRPr="006248EF">
        <w:rPr>
          <w:lang w:eastAsia="en-US"/>
        </w:rPr>
        <w:t xml:space="preserve"> </w:t>
      </w:r>
      <w:bookmarkStart w:id="178" w:name="_Toc94258475"/>
      <w:bookmarkStart w:id="179" w:name="_Toc94260764"/>
      <w:r w:rsidRPr="006248EF">
        <w:rPr>
          <w:lang w:eastAsia="en-US"/>
        </w:rPr>
        <w:t>Luchtbehandelingskasten</w:t>
      </w:r>
      <w:bookmarkEnd w:id="178"/>
      <w:bookmarkEnd w:id="179"/>
    </w:p>
    <w:p w14:paraId="3638A1D7" w14:textId="77777777" w:rsidR="006248EF" w:rsidRDefault="006248EF" w:rsidP="006248EF">
      <w:pPr>
        <w:tabs>
          <w:tab w:val="clear" w:pos="357"/>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 verwarmingsbatterijen van de in hoofdstuk luchtbehandeling omschreven luchtbehandelingskasten (</w:t>
      </w:r>
      <w:proofErr w:type="spellStart"/>
      <w:r w:rsidRPr="006248EF">
        <w:rPr>
          <w:rFonts w:ascii="Calibri" w:eastAsia="Calibri" w:hAnsi="Calibri" w:cs="Calibri"/>
          <w:spacing w:val="0"/>
          <w:sz w:val="21"/>
          <w:szCs w:val="21"/>
          <w:lang w:eastAsia="en-US"/>
        </w:rPr>
        <w:t>LBK’s</w:t>
      </w:r>
      <w:proofErr w:type="spellEnd"/>
      <w:r w:rsidRPr="006248EF">
        <w:rPr>
          <w:rFonts w:ascii="Calibri" w:eastAsia="Calibri" w:hAnsi="Calibri" w:cs="Calibri"/>
          <w:spacing w:val="0"/>
          <w:sz w:val="21"/>
          <w:szCs w:val="21"/>
          <w:lang w:eastAsia="en-US"/>
        </w:rPr>
        <w:t xml:space="preserve">) worden aangesloten op de </w:t>
      </w:r>
      <w:proofErr w:type="spellStart"/>
      <w:r w:rsidRPr="006248EF">
        <w:rPr>
          <w:rFonts w:ascii="Calibri" w:eastAsia="Calibri" w:hAnsi="Calibri" w:cs="Calibri"/>
          <w:spacing w:val="0"/>
          <w:sz w:val="21"/>
          <w:szCs w:val="21"/>
          <w:lang w:eastAsia="en-US"/>
        </w:rPr>
        <w:t>CV-installatie</w:t>
      </w:r>
      <w:proofErr w:type="spellEnd"/>
      <w:r w:rsidRPr="006248EF">
        <w:rPr>
          <w:rFonts w:ascii="Calibri" w:eastAsia="Calibri" w:hAnsi="Calibri" w:cs="Calibri"/>
          <w:spacing w:val="0"/>
          <w:sz w:val="21"/>
          <w:szCs w:val="21"/>
          <w:lang w:eastAsia="en-US"/>
        </w:rPr>
        <w:t xml:space="preserve">. </w:t>
      </w:r>
    </w:p>
    <w:p w14:paraId="35A57BC4" w14:textId="77777777" w:rsidR="00851CAA" w:rsidRPr="006248EF" w:rsidRDefault="00851CAA" w:rsidP="006248EF">
      <w:pPr>
        <w:tabs>
          <w:tab w:val="clear" w:pos="357"/>
        </w:tabs>
        <w:spacing w:line="240" w:lineRule="auto"/>
        <w:rPr>
          <w:rFonts w:ascii="Calibri" w:eastAsia="Calibri" w:hAnsi="Calibri" w:cs="Calibri"/>
          <w:spacing w:val="0"/>
          <w:sz w:val="21"/>
          <w:szCs w:val="21"/>
          <w:lang w:eastAsia="en-US"/>
        </w:rPr>
      </w:pPr>
    </w:p>
    <w:p w14:paraId="2889CCB2" w14:textId="77777777" w:rsidR="006248EF" w:rsidRPr="006248EF" w:rsidRDefault="006248EF" w:rsidP="00851CAA">
      <w:pPr>
        <w:pStyle w:val="Kop1"/>
        <w:rPr>
          <w:lang w:eastAsia="en-US"/>
        </w:rPr>
      </w:pPr>
      <w:bookmarkStart w:id="180" w:name="_Toc94258476"/>
      <w:bookmarkStart w:id="181" w:name="_Toc94260765"/>
      <w:r w:rsidRPr="006248EF">
        <w:rPr>
          <w:lang w:eastAsia="en-US"/>
        </w:rPr>
        <w:t>Luchtbehandelingsinstallatie</w:t>
      </w:r>
      <w:bookmarkEnd w:id="180"/>
      <w:bookmarkEnd w:id="181"/>
    </w:p>
    <w:p w14:paraId="497E8ED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73BE26C" w14:textId="77777777" w:rsidR="006248EF" w:rsidRPr="006248EF" w:rsidRDefault="006248EF" w:rsidP="00851CAA">
      <w:pPr>
        <w:pStyle w:val="Kop2"/>
        <w:rPr>
          <w:lang w:eastAsia="en-US"/>
        </w:rPr>
      </w:pPr>
      <w:r w:rsidRPr="006248EF">
        <w:rPr>
          <w:lang w:eastAsia="en-US"/>
        </w:rPr>
        <w:t xml:space="preserve"> </w:t>
      </w:r>
      <w:bookmarkStart w:id="182" w:name="_Toc94258477"/>
      <w:bookmarkStart w:id="183" w:name="_Toc94260766"/>
      <w:r w:rsidRPr="006248EF">
        <w:rPr>
          <w:lang w:eastAsia="en-US"/>
        </w:rPr>
        <w:t>Luchtbehandelingsinstallatie algemeen</w:t>
      </w:r>
      <w:bookmarkEnd w:id="182"/>
      <w:bookmarkEnd w:id="183"/>
    </w:p>
    <w:p w14:paraId="6F6A01CD"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Er worden totaal drie stuks nieuwe luchtbehandelingskasten (</w:t>
      </w:r>
      <w:proofErr w:type="spellStart"/>
      <w:r w:rsidRPr="006248EF">
        <w:rPr>
          <w:rFonts w:ascii="Calibri" w:eastAsia="Calibri" w:hAnsi="Calibri" w:cs="Calibri"/>
          <w:spacing w:val="0"/>
          <w:sz w:val="21"/>
          <w:szCs w:val="21"/>
          <w:lang w:eastAsia="en-US"/>
        </w:rPr>
        <w:t>LBK’s</w:t>
      </w:r>
      <w:proofErr w:type="spellEnd"/>
      <w:r w:rsidRPr="006248EF">
        <w:rPr>
          <w:rFonts w:ascii="Calibri" w:eastAsia="Calibri" w:hAnsi="Calibri" w:cs="Calibri"/>
          <w:spacing w:val="0"/>
          <w:sz w:val="21"/>
          <w:szCs w:val="21"/>
          <w:lang w:eastAsia="en-US"/>
        </w:rPr>
        <w:t>) gepositioneerd ten behoeve van het klimatiseren van onderstaande zones:</w:t>
      </w:r>
    </w:p>
    <w:p w14:paraId="50D41AFF"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2"/>
          <w:lang w:eastAsia="en-US"/>
        </w:rPr>
      </w:pPr>
    </w:p>
    <w:p w14:paraId="741C767C" w14:textId="77777777" w:rsidR="006248EF" w:rsidRPr="006248EF" w:rsidRDefault="006248EF" w:rsidP="0048409B">
      <w:pPr>
        <w:numPr>
          <w:ilvl w:val="0"/>
          <w:numId w:val="19"/>
        </w:numPr>
        <w:tabs>
          <w:tab w:val="clear" w:pos="357"/>
          <w:tab w:val="num" w:pos="709"/>
          <w:tab w:val="num" w:pos="1134"/>
        </w:tabs>
        <w:overflowPunct w:val="0"/>
        <w:autoSpaceDE w:val="0"/>
        <w:autoSpaceDN w:val="0"/>
        <w:adjustRightInd w:val="0"/>
        <w:spacing w:line="240" w:lineRule="auto"/>
        <w:ind w:left="709" w:firstLine="0"/>
        <w:contextualSpacing/>
        <w:rPr>
          <w:rFonts w:ascii="Calibri" w:eastAsia="Times New Roman" w:hAnsi="Calibri" w:cs="Calibri"/>
          <w:spacing w:val="0"/>
          <w:sz w:val="21"/>
          <w:szCs w:val="20"/>
        </w:rPr>
      </w:pPr>
      <w:r w:rsidRPr="006248EF">
        <w:rPr>
          <w:rFonts w:ascii="Calibri" w:eastAsia="Times New Roman" w:hAnsi="Calibri" w:cs="Calibri"/>
          <w:spacing w:val="0"/>
          <w:sz w:val="21"/>
          <w:szCs w:val="20"/>
        </w:rPr>
        <w:t>LBK01</w:t>
      </w:r>
      <w:r w:rsidRPr="006248EF">
        <w:rPr>
          <w:rFonts w:ascii="Calibri" w:eastAsia="Times New Roman" w:hAnsi="Calibri" w:cs="Calibri"/>
          <w:spacing w:val="0"/>
          <w:sz w:val="21"/>
          <w:szCs w:val="20"/>
        </w:rPr>
        <w:tab/>
        <w:t>:</w:t>
      </w:r>
      <w:r w:rsidRPr="006248EF">
        <w:rPr>
          <w:rFonts w:ascii="Calibri" w:eastAsia="Times New Roman" w:hAnsi="Calibri" w:cs="Calibri"/>
          <w:spacing w:val="0"/>
          <w:sz w:val="21"/>
          <w:szCs w:val="20"/>
        </w:rPr>
        <w:tab/>
        <w:t>Zwemzaal wedstrijd/instructie;</w:t>
      </w:r>
    </w:p>
    <w:p w14:paraId="02FA68B0" w14:textId="77777777" w:rsidR="006248EF" w:rsidRPr="006248EF" w:rsidRDefault="006248EF" w:rsidP="0048409B">
      <w:pPr>
        <w:numPr>
          <w:ilvl w:val="0"/>
          <w:numId w:val="19"/>
        </w:numPr>
        <w:tabs>
          <w:tab w:val="clear" w:pos="357"/>
          <w:tab w:val="num" w:pos="709"/>
          <w:tab w:val="num" w:pos="1134"/>
        </w:tabs>
        <w:overflowPunct w:val="0"/>
        <w:autoSpaceDE w:val="0"/>
        <w:autoSpaceDN w:val="0"/>
        <w:adjustRightInd w:val="0"/>
        <w:spacing w:line="240" w:lineRule="auto"/>
        <w:ind w:left="709" w:firstLine="0"/>
        <w:contextualSpacing/>
        <w:rPr>
          <w:rFonts w:ascii="Calibri" w:eastAsia="Times New Roman" w:hAnsi="Calibri" w:cs="Calibri"/>
          <w:spacing w:val="0"/>
          <w:sz w:val="21"/>
          <w:szCs w:val="20"/>
        </w:rPr>
      </w:pPr>
      <w:r w:rsidRPr="006248EF">
        <w:rPr>
          <w:rFonts w:ascii="Calibri" w:eastAsia="Times New Roman" w:hAnsi="Calibri" w:cs="Calibri"/>
          <w:spacing w:val="0"/>
          <w:sz w:val="21"/>
          <w:szCs w:val="20"/>
        </w:rPr>
        <w:t>LBK02</w:t>
      </w:r>
      <w:r w:rsidRPr="006248EF">
        <w:rPr>
          <w:rFonts w:ascii="Calibri" w:eastAsia="Times New Roman" w:hAnsi="Calibri" w:cs="Calibri"/>
          <w:spacing w:val="0"/>
          <w:sz w:val="21"/>
          <w:szCs w:val="20"/>
        </w:rPr>
        <w:tab/>
        <w:t>:</w:t>
      </w:r>
      <w:r w:rsidRPr="006248EF">
        <w:rPr>
          <w:rFonts w:ascii="Calibri" w:eastAsia="Times New Roman" w:hAnsi="Calibri" w:cs="Calibri"/>
          <w:spacing w:val="0"/>
          <w:sz w:val="21"/>
          <w:szCs w:val="20"/>
        </w:rPr>
        <w:tab/>
        <w:t>Zwemzaal recreatie;</w:t>
      </w:r>
    </w:p>
    <w:p w14:paraId="5B8EE24E" w14:textId="77777777" w:rsidR="006248EF" w:rsidRPr="006248EF" w:rsidRDefault="006248EF" w:rsidP="0048409B">
      <w:pPr>
        <w:numPr>
          <w:ilvl w:val="0"/>
          <w:numId w:val="19"/>
        </w:numPr>
        <w:tabs>
          <w:tab w:val="clear" w:pos="357"/>
          <w:tab w:val="num" w:pos="709"/>
          <w:tab w:val="num" w:pos="1134"/>
        </w:tabs>
        <w:overflowPunct w:val="0"/>
        <w:autoSpaceDE w:val="0"/>
        <w:autoSpaceDN w:val="0"/>
        <w:adjustRightInd w:val="0"/>
        <w:spacing w:line="240" w:lineRule="auto"/>
        <w:ind w:left="709" w:firstLine="0"/>
        <w:contextualSpacing/>
        <w:rPr>
          <w:rFonts w:ascii="Calibri" w:eastAsia="Times New Roman" w:hAnsi="Calibri" w:cs="Calibri"/>
          <w:spacing w:val="0"/>
          <w:sz w:val="21"/>
          <w:szCs w:val="20"/>
        </w:rPr>
      </w:pPr>
      <w:r w:rsidRPr="006248EF">
        <w:rPr>
          <w:rFonts w:ascii="Calibri" w:eastAsia="Times New Roman" w:hAnsi="Calibri" w:cs="Calibri"/>
          <w:spacing w:val="0"/>
          <w:sz w:val="21"/>
          <w:szCs w:val="20"/>
        </w:rPr>
        <w:t>LBK03</w:t>
      </w:r>
      <w:r w:rsidRPr="006248EF">
        <w:rPr>
          <w:rFonts w:ascii="Calibri" w:eastAsia="Times New Roman" w:hAnsi="Calibri" w:cs="Calibri"/>
          <w:spacing w:val="0"/>
          <w:sz w:val="21"/>
          <w:szCs w:val="20"/>
        </w:rPr>
        <w:tab/>
        <w:t>:</w:t>
      </w:r>
      <w:r w:rsidRPr="006248EF">
        <w:rPr>
          <w:rFonts w:ascii="Calibri" w:eastAsia="Times New Roman" w:hAnsi="Calibri" w:cs="Calibri"/>
          <w:spacing w:val="0"/>
          <w:sz w:val="21"/>
          <w:szCs w:val="20"/>
        </w:rPr>
        <w:tab/>
        <w:t>Kleedruimten;</w:t>
      </w:r>
    </w:p>
    <w:p w14:paraId="138CB749" w14:textId="77777777" w:rsidR="006248EF" w:rsidRPr="006248EF" w:rsidRDefault="006248EF" w:rsidP="006248EF">
      <w:pPr>
        <w:tabs>
          <w:tab w:val="clear" w:pos="357"/>
          <w:tab w:val="left" w:pos="567"/>
          <w:tab w:val="num" w:pos="709"/>
        </w:tabs>
        <w:spacing w:line="240" w:lineRule="auto"/>
        <w:ind w:left="709"/>
        <w:rPr>
          <w:rFonts w:ascii="Calibri" w:eastAsia="Calibri" w:hAnsi="Calibri" w:cs="Calibri"/>
          <w:spacing w:val="0"/>
          <w:sz w:val="21"/>
          <w:szCs w:val="22"/>
          <w:lang w:eastAsia="en-US"/>
        </w:rPr>
      </w:pPr>
    </w:p>
    <w:p w14:paraId="18603A0C"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 luchtbehandelingskasten worden bestuurd vanuit de nieuwe regelinstallatie.</w:t>
      </w:r>
    </w:p>
    <w:p w14:paraId="3E9F9F9F"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 xml:space="preserve">Hierbij worden de ventilatoren in de luchtbehandelingskasten van de zwemzalen en kleedruimten zwembad toeren geregeld op basis van temperatuur en luchtvochtigheid. </w:t>
      </w:r>
    </w:p>
    <w:p w14:paraId="0CBB789F"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 ventilatoren in deze luchtbehandelings-kasten worden toeren geregeld op basis van aanwezigheidsdetectie in de diverse ruimtes en/of klokprogramma.</w:t>
      </w:r>
    </w:p>
    <w:p w14:paraId="0F0F27C8"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p>
    <w:p w14:paraId="5375EA17"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 xml:space="preserve">Conform de EU </w:t>
      </w:r>
      <w:proofErr w:type="spellStart"/>
      <w:r w:rsidRPr="006248EF">
        <w:rPr>
          <w:rFonts w:ascii="Calibri" w:eastAsia="Calibri" w:hAnsi="Calibri" w:cs="Calibri"/>
          <w:spacing w:val="0"/>
          <w:sz w:val="21"/>
          <w:szCs w:val="21"/>
          <w:lang w:eastAsia="en-US"/>
        </w:rPr>
        <w:t>ecodesign</w:t>
      </w:r>
      <w:proofErr w:type="spellEnd"/>
      <w:r w:rsidRPr="006248EF">
        <w:rPr>
          <w:rFonts w:ascii="Calibri" w:eastAsia="Calibri" w:hAnsi="Calibri" w:cs="Calibri"/>
          <w:spacing w:val="0"/>
          <w:sz w:val="21"/>
          <w:szCs w:val="21"/>
          <w:lang w:eastAsia="en-US"/>
        </w:rPr>
        <w:t xml:space="preserve"> richtlijnen dienen de luchtbehandelingskasten en de</w:t>
      </w:r>
    </w:p>
    <w:p w14:paraId="6DA2444D"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warmteterugwinning geselecteerd en gedimensioneerd te worden conform de eisen</w:t>
      </w:r>
    </w:p>
    <w:p w14:paraId="052336E9" w14:textId="77777777" w:rsidR="006248EF" w:rsidRPr="006248EF" w:rsidRDefault="006248EF" w:rsidP="006248EF">
      <w:pPr>
        <w:tabs>
          <w:tab w:val="clear" w:pos="357"/>
          <w:tab w:val="left" w:pos="56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die daarvoor zullen gaan gelden per 1 januari 2018.</w:t>
      </w:r>
    </w:p>
    <w:p w14:paraId="32FE42B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F52378D" w14:textId="58BAD019" w:rsidR="006248EF" w:rsidRPr="006248EF" w:rsidRDefault="006248EF" w:rsidP="00851CAA">
      <w:pPr>
        <w:pStyle w:val="Kop2"/>
        <w:rPr>
          <w:lang w:eastAsia="en-US"/>
        </w:rPr>
      </w:pPr>
      <w:bookmarkStart w:id="184" w:name="_Toc94258478"/>
      <w:bookmarkStart w:id="185" w:name="_Toc94260767"/>
      <w:proofErr w:type="spellStart"/>
      <w:r w:rsidRPr="006248EF">
        <w:rPr>
          <w:lang w:eastAsia="en-US"/>
        </w:rPr>
        <w:t>Luchtverdeelsysteem</w:t>
      </w:r>
      <w:proofErr w:type="spellEnd"/>
      <w:r w:rsidRPr="006248EF">
        <w:rPr>
          <w:lang w:eastAsia="en-US"/>
        </w:rPr>
        <w:t xml:space="preserve"> algemeen</w:t>
      </w:r>
      <w:bookmarkEnd w:id="184"/>
      <w:bookmarkEnd w:id="185"/>
    </w:p>
    <w:p w14:paraId="702A0A97" w14:textId="2BE54457" w:rsid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 xml:space="preserve">De luchtkanalen worden uitvoeren in </w:t>
      </w:r>
      <w:proofErr w:type="spellStart"/>
      <w:r w:rsidRPr="006248EF">
        <w:rPr>
          <w:rFonts w:ascii="Calibri" w:eastAsia="Calibri" w:hAnsi="Calibri" w:cs="Calibri"/>
          <w:spacing w:val="0"/>
          <w:sz w:val="21"/>
          <w:szCs w:val="21"/>
          <w:lang w:eastAsia="en-US"/>
        </w:rPr>
        <w:t>sendzimir</w:t>
      </w:r>
      <w:proofErr w:type="spellEnd"/>
      <w:r w:rsidRPr="006248EF">
        <w:rPr>
          <w:rFonts w:ascii="Calibri" w:eastAsia="Calibri" w:hAnsi="Calibri" w:cs="Calibri"/>
          <w:spacing w:val="0"/>
          <w:sz w:val="21"/>
          <w:szCs w:val="21"/>
          <w:lang w:eastAsia="en-US"/>
        </w:rPr>
        <w:t xml:space="preserve"> verzinkt staal of </w:t>
      </w:r>
      <w:proofErr w:type="spellStart"/>
      <w:r w:rsidRPr="006248EF">
        <w:rPr>
          <w:rFonts w:ascii="Calibri" w:eastAsia="Calibri" w:hAnsi="Calibri" w:cs="Calibri"/>
          <w:spacing w:val="0"/>
          <w:sz w:val="21"/>
          <w:szCs w:val="21"/>
          <w:lang w:eastAsia="en-US"/>
        </w:rPr>
        <w:t>Jeglass</w:t>
      </w:r>
      <w:proofErr w:type="spellEnd"/>
      <w:r w:rsidRPr="006248EF">
        <w:rPr>
          <w:rFonts w:ascii="Calibri" w:eastAsia="Calibri" w:hAnsi="Calibri" w:cs="Calibri"/>
          <w:spacing w:val="0"/>
          <w:sz w:val="21"/>
          <w:szCs w:val="21"/>
          <w:lang w:eastAsia="en-US"/>
        </w:rPr>
        <w:t xml:space="preserve"> (geperste glaswolplaat) met alu-folie aan binnen en buitenzijde. Luchtkanalen buiten het gebouw uitvoeren in PIR-POL.</w:t>
      </w:r>
    </w:p>
    <w:p w14:paraId="157B8D1B" w14:textId="0C0303CB" w:rsidR="004026CE" w:rsidRPr="006248EF" w:rsidRDefault="004026CE" w:rsidP="006248EF">
      <w:pPr>
        <w:tabs>
          <w:tab w:val="clear" w:pos="357"/>
          <w:tab w:val="num" w:pos="709"/>
        </w:tabs>
        <w:spacing w:line="240" w:lineRule="auto"/>
        <w:rPr>
          <w:rFonts w:ascii="Calibri" w:eastAsia="Calibri" w:hAnsi="Calibri" w:cs="Calibri"/>
          <w:spacing w:val="0"/>
          <w:sz w:val="21"/>
          <w:szCs w:val="21"/>
          <w:lang w:eastAsia="en-US"/>
        </w:rPr>
      </w:pPr>
      <w:r>
        <w:rPr>
          <w:rFonts w:ascii="Calibri" w:eastAsia="Calibri" w:hAnsi="Calibri" w:cs="Calibri"/>
          <w:spacing w:val="0"/>
          <w:sz w:val="21"/>
          <w:szCs w:val="21"/>
          <w:lang w:eastAsia="en-US"/>
        </w:rPr>
        <w:t>Voor de verdeling dienen  Air Socks te worden toegepast.</w:t>
      </w:r>
    </w:p>
    <w:p w14:paraId="17E5320D" w14:textId="77777777" w:rsidR="006248EF" w:rsidRPr="006248EF" w:rsidRDefault="006248EF" w:rsidP="006248EF">
      <w:pPr>
        <w:tabs>
          <w:tab w:val="clear" w:pos="357"/>
          <w:tab w:val="num" w:pos="709"/>
        </w:tabs>
        <w:spacing w:line="240" w:lineRule="auto"/>
        <w:ind w:left="709"/>
        <w:rPr>
          <w:rFonts w:ascii="Calibri" w:eastAsia="Calibri" w:hAnsi="Calibri" w:cs="Calibri"/>
          <w:spacing w:val="0"/>
          <w:sz w:val="21"/>
          <w:szCs w:val="21"/>
          <w:lang w:eastAsia="en-US"/>
        </w:rPr>
      </w:pPr>
    </w:p>
    <w:p w14:paraId="4EBDE57A"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 xml:space="preserve">Bij het gebruik van plaatstalen kanalen voor de zwemzalen deze inwendig en uitwendig behandelden met een corrosie werende coating. </w:t>
      </w:r>
    </w:p>
    <w:p w14:paraId="66196178"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p>
    <w:p w14:paraId="76BD24DD"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lastRenderedPageBreak/>
        <w:t>Voor de ophanging van kanalen/luchtslangen in de zwemzalen thermisch verzinkte bevestigingsmaterialen toepassen. Alle onderdelen in de buitenlucht dienen weersbestendig te worden uitgevoerd. Alle kanalen dienen zo te zijn gemonteerd dat er geen hemelwater op kan blijven staan. Kanalen onder afschot monteren.</w:t>
      </w:r>
    </w:p>
    <w:p w14:paraId="513C1E2E" w14:textId="77777777" w:rsidR="006248EF" w:rsidRPr="006248EF" w:rsidRDefault="006248EF" w:rsidP="006248EF">
      <w:pPr>
        <w:tabs>
          <w:tab w:val="clear" w:pos="357"/>
          <w:tab w:val="num" w:pos="709"/>
        </w:tabs>
        <w:spacing w:line="240" w:lineRule="auto"/>
        <w:ind w:left="709"/>
        <w:rPr>
          <w:rFonts w:ascii="Calibri" w:eastAsia="Calibri" w:hAnsi="Calibri" w:cs="Calibri"/>
          <w:spacing w:val="0"/>
          <w:sz w:val="21"/>
          <w:szCs w:val="21"/>
          <w:highlight w:val="yellow"/>
          <w:lang w:eastAsia="en-US"/>
        </w:rPr>
      </w:pPr>
    </w:p>
    <w:p w14:paraId="0A5EBA22"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 xml:space="preserve">De plaatstalen toevoerkanalen isoleren met glaswoldekens met alu-folie fabricaat </w:t>
      </w:r>
      <w:proofErr w:type="spellStart"/>
      <w:r w:rsidRPr="006248EF">
        <w:rPr>
          <w:rFonts w:ascii="Calibri" w:eastAsia="Calibri" w:hAnsi="Calibri" w:cs="Calibri"/>
          <w:spacing w:val="0"/>
          <w:sz w:val="21"/>
          <w:szCs w:val="21"/>
          <w:lang w:eastAsia="en-US"/>
        </w:rPr>
        <w:t>Isover</w:t>
      </w:r>
      <w:proofErr w:type="spellEnd"/>
      <w:r w:rsidRPr="006248EF">
        <w:rPr>
          <w:rFonts w:ascii="Calibri" w:eastAsia="Calibri" w:hAnsi="Calibri" w:cs="Calibri"/>
          <w:spacing w:val="0"/>
          <w:sz w:val="21"/>
          <w:szCs w:val="21"/>
          <w:lang w:eastAsia="en-US"/>
        </w:rPr>
        <w:t xml:space="preserve"> ML3/H 25mm, met uitzondering van zichtkanalen. Alle appendages welke zijn opgenomen in het kanalenwerk worden tevens geïsoleerd, type isolatie conform het kanaal waarin zich deze bevindt.</w:t>
      </w:r>
    </w:p>
    <w:p w14:paraId="6F1761A5" w14:textId="77777777" w:rsidR="006248EF" w:rsidRPr="006248EF" w:rsidRDefault="006248EF" w:rsidP="006248EF">
      <w:pPr>
        <w:tabs>
          <w:tab w:val="clear" w:pos="357"/>
          <w:tab w:val="num" w:pos="709"/>
        </w:tabs>
        <w:spacing w:line="240" w:lineRule="auto"/>
        <w:ind w:left="709"/>
        <w:rPr>
          <w:rFonts w:ascii="Calibri" w:eastAsia="Calibri" w:hAnsi="Calibri" w:cs="Calibri"/>
          <w:spacing w:val="0"/>
          <w:sz w:val="21"/>
          <w:szCs w:val="21"/>
          <w:lang w:eastAsia="en-US"/>
        </w:rPr>
      </w:pPr>
    </w:p>
    <w:p w14:paraId="6F09F917"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 luchtkanalen en de aanleg hiervan voldoen aan het Luka kwaliteitshandboek</w:t>
      </w:r>
      <w:r w:rsidRPr="006248EF">
        <w:rPr>
          <w:rFonts w:ascii="Calibri" w:eastAsia="Calibri" w:hAnsi="Calibri"/>
          <w:spacing w:val="0"/>
          <w:sz w:val="21"/>
          <w:szCs w:val="22"/>
          <w:lang w:eastAsia="en-US"/>
        </w:rPr>
        <w:t xml:space="preserve"> </w:t>
      </w:r>
      <w:r w:rsidRPr="006248EF">
        <w:rPr>
          <w:rFonts w:ascii="Calibri" w:eastAsia="Calibri" w:hAnsi="Calibri" w:cs="Calibri"/>
          <w:spacing w:val="0"/>
          <w:sz w:val="21"/>
          <w:szCs w:val="21"/>
          <w:lang w:eastAsia="en-US"/>
        </w:rPr>
        <w:t>waarbij minimaal aan luchtdichtheidsklasse “C” moet worden voldaan.</w:t>
      </w:r>
    </w:p>
    <w:p w14:paraId="6CA5D4D3"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p>
    <w:p w14:paraId="30E28B07" w14:textId="77777777" w:rsidR="006248EF" w:rsidRPr="006248EF" w:rsidRDefault="006248EF" w:rsidP="00851CAA">
      <w:pPr>
        <w:pStyle w:val="Kop2"/>
        <w:rPr>
          <w:lang w:eastAsia="en-US"/>
        </w:rPr>
      </w:pPr>
      <w:r w:rsidRPr="006248EF">
        <w:rPr>
          <w:lang w:eastAsia="en-US"/>
        </w:rPr>
        <w:t xml:space="preserve"> </w:t>
      </w:r>
      <w:bookmarkStart w:id="186" w:name="_Toc94258479"/>
      <w:bookmarkStart w:id="187" w:name="_Toc94260768"/>
      <w:proofErr w:type="spellStart"/>
      <w:r w:rsidRPr="006248EF">
        <w:rPr>
          <w:lang w:eastAsia="en-US"/>
        </w:rPr>
        <w:t>Luchtverdeelsysteem</w:t>
      </w:r>
      <w:proofErr w:type="spellEnd"/>
      <w:r w:rsidRPr="006248EF">
        <w:rPr>
          <w:lang w:eastAsia="en-US"/>
        </w:rPr>
        <w:t xml:space="preserve"> wedstrijd/instructiebad</w:t>
      </w:r>
      <w:bookmarkEnd w:id="186"/>
      <w:bookmarkEnd w:id="187"/>
    </w:p>
    <w:p w14:paraId="7DFC666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Vanaf de nieuwe luchtbehandelingskast worden toe- en afvoerkanalen naar en van de ruimten aangebracht. </w:t>
      </w:r>
    </w:p>
    <w:p w14:paraId="56F2707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de toevoerlucht in de zwemzaal </w:t>
      </w:r>
      <w:proofErr w:type="spellStart"/>
      <w:r w:rsidRPr="006248EF">
        <w:rPr>
          <w:rFonts w:ascii="Calibri" w:eastAsia="Calibri" w:hAnsi="Calibri"/>
          <w:spacing w:val="0"/>
          <w:sz w:val="21"/>
          <w:szCs w:val="22"/>
          <w:lang w:eastAsia="en-US"/>
        </w:rPr>
        <w:t>luchtverdeelslangen</w:t>
      </w:r>
      <w:proofErr w:type="spellEnd"/>
      <w:r w:rsidRPr="006248EF">
        <w:rPr>
          <w:rFonts w:ascii="Calibri" w:eastAsia="Calibri" w:hAnsi="Calibri"/>
          <w:spacing w:val="0"/>
          <w:sz w:val="21"/>
          <w:szCs w:val="22"/>
          <w:lang w:eastAsia="en-US"/>
        </w:rPr>
        <w:t xml:space="preserve"> toepassen. De retourlucht middels retourroosters in de wand(en).</w:t>
      </w:r>
    </w:p>
    <w:p w14:paraId="2DD14B4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142295A" w14:textId="77777777" w:rsidR="006248EF" w:rsidRPr="006248EF" w:rsidRDefault="006248EF" w:rsidP="00851CAA">
      <w:pPr>
        <w:pStyle w:val="Kop2"/>
        <w:rPr>
          <w:lang w:eastAsia="en-US"/>
        </w:rPr>
      </w:pPr>
      <w:r w:rsidRPr="006248EF">
        <w:rPr>
          <w:lang w:eastAsia="en-US"/>
        </w:rPr>
        <w:t xml:space="preserve"> </w:t>
      </w:r>
      <w:bookmarkStart w:id="188" w:name="_Toc94258480"/>
      <w:bookmarkStart w:id="189" w:name="_Toc94260769"/>
      <w:proofErr w:type="spellStart"/>
      <w:r w:rsidRPr="006248EF">
        <w:rPr>
          <w:lang w:eastAsia="en-US"/>
        </w:rPr>
        <w:t>Luchtverdeelsysteem</w:t>
      </w:r>
      <w:proofErr w:type="spellEnd"/>
      <w:r w:rsidRPr="006248EF">
        <w:rPr>
          <w:lang w:eastAsia="en-US"/>
        </w:rPr>
        <w:t xml:space="preserve"> </w:t>
      </w:r>
      <w:proofErr w:type="spellStart"/>
      <w:r w:rsidRPr="006248EF">
        <w:rPr>
          <w:lang w:eastAsia="en-US"/>
        </w:rPr>
        <w:t>recreatiebad</w:t>
      </w:r>
      <w:bookmarkEnd w:id="188"/>
      <w:bookmarkEnd w:id="189"/>
      <w:proofErr w:type="spellEnd"/>
    </w:p>
    <w:p w14:paraId="723948D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Vanaf de nieuwe luchtbehandelingskast worden toe- en afvoerkanalen naar en van de ruimten aangebracht. </w:t>
      </w:r>
    </w:p>
    <w:p w14:paraId="1AAD716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de toevoerlucht in de zwemzaal </w:t>
      </w:r>
      <w:proofErr w:type="spellStart"/>
      <w:r w:rsidRPr="006248EF">
        <w:rPr>
          <w:rFonts w:ascii="Calibri" w:eastAsia="Calibri" w:hAnsi="Calibri"/>
          <w:spacing w:val="0"/>
          <w:sz w:val="21"/>
          <w:szCs w:val="22"/>
          <w:lang w:eastAsia="en-US"/>
        </w:rPr>
        <w:t>luchtverdeelslangen</w:t>
      </w:r>
      <w:proofErr w:type="spellEnd"/>
      <w:r w:rsidRPr="006248EF">
        <w:rPr>
          <w:rFonts w:ascii="Calibri" w:eastAsia="Calibri" w:hAnsi="Calibri"/>
          <w:spacing w:val="0"/>
          <w:sz w:val="21"/>
          <w:szCs w:val="22"/>
          <w:lang w:eastAsia="en-US"/>
        </w:rPr>
        <w:t xml:space="preserve"> toepassen. De retourlucht middels nieuwe retourroosters in de wand(en).</w:t>
      </w:r>
    </w:p>
    <w:p w14:paraId="0AE510F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0C9315F" w14:textId="77777777" w:rsidR="006248EF" w:rsidRPr="006248EF" w:rsidRDefault="006248EF" w:rsidP="00851CAA">
      <w:pPr>
        <w:pStyle w:val="Kop2"/>
        <w:rPr>
          <w:lang w:eastAsia="en-US"/>
        </w:rPr>
      </w:pPr>
      <w:r w:rsidRPr="006248EF">
        <w:rPr>
          <w:lang w:eastAsia="en-US"/>
        </w:rPr>
        <w:t xml:space="preserve"> </w:t>
      </w:r>
      <w:bookmarkStart w:id="190" w:name="_Toc94258481"/>
      <w:bookmarkStart w:id="191" w:name="_Toc94260770"/>
      <w:proofErr w:type="spellStart"/>
      <w:r w:rsidRPr="006248EF">
        <w:rPr>
          <w:lang w:eastAsia="en-US"/>
        </w:rPr>
        <w:t>Luchtverdeelsysteem</w:t>
      </w:r>
      <w:proofErr w:type="spellEnd"/>
      <w:r w:rsidRPr="006248EF">
        <w:rPr>
          <w:lang w:eastAsia="en-US"/>
        </w:rPr>
        <w:t xml:space="preserve"> kleedruimte</w:t>
      </w:r>
      <w:bookmarkEnd w:id="190"/>
      <w:bookmarkEnd w:id="191"/>
    </w:p>
    <w:p w14:paraId="1177C83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Vanaf de nieuwe luchtbehandelingskast worden toe- en afvoerkanalen naar en van de ruimten aangebracht. </w:t>
      </w:r>
    </w:p>
    <w:p w14:paraId="3B49342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nieuwe luchtkanalen aansluiten op de bestaande inpandige luchtkanalen. Vooraf dient er een onderzoek en nulmeting uitgevoerd te worden of de bestaande inpandige luchtkanalen van de kleedruimte geschikt zijn om te gebruiken. Alle inblaas- en afblaasroosters worden vervangen.  </w:t>
      </w:r>
    </w:p>
    <w:p w14:paraId="0263C41F"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p>
    <w:p w14:paraId="486792F5" w14:textId="77777777" w:rsidR="006248EF" w:rsidRPr="006248EF" w:rsidRDefault="006248EF" w:rsidP="00851CAA">
      <w:pPr>
        <w:pStyle w:val="Kop2"/>
        <w:rPr>
          <w:lang w:eastAsia="en-US"/>
        </w:rPr>
      </w:pPr>
      <w:r w:rsidRPr="006248EF">
        <w:rPr>
          <w:lang w:eastAsia="en-US"/>
        </w:rPr>
        <w:t xml:space="preserve"> </w:t>
      </w:r>
      <w:bookmarkStart w:id="192" w:name="_Toc94258482"/>
      <w:bookmarkStart w:id="193" w:name="_Toc94260771"/>
      <w:r w:rsidRPr="006248EF">
        <w:rPr>
          <w:lang w:eastAsia="en-US"/>
        </w:rPr>
        <w:t>Roosters</w:t>
      </w:r>
      <w:bookmarkEnd w:id="192"/>
      <w:bookmarkEnd w:id="193"/>
    </w:p>
    <w:p w14:paraId="487D959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luchttoevoer en luchtafvoerroosters worden met name in de zwemzalen waar mogelijk in aluminium uitgevoerd. De roosters in de zwemzalen van een corrosie werende coating voorzien.</w:t>
      </w:r>
    </w:p>
    <w:p w14:paraId="14E10233"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p>
    <w:p w14:paraId="171E1C6C" w14:textId="77777777" w:rsidR="006248EF" w:rsidRPr="006248EF" w:rsidRDefault="006248EF" w:rsidP="00851CAA">
      <w:pPr>
        <w:pStyle w:val="Kop2"/>
        <w:rPr>
          <w:lang w:eastAsia="en-US"/>
        </w:rPr>
      </w:pPr>
      <w:r w:rsidRPr="006248EF">
        <w:rPr>
          <w:lang w:eastAsia="en-US"/>
        </w:rPr>
        <w:t xml:space="preserve"> </w:t>
      </w:r>
      <w:bookmarkStart w:id="194" w:name="_Toc94258483"/>
      <w:bookmarkStart w:id="195" w:name="_Toc94260772"/>
      <w:r w:rsidRPr="006248EF">
        <w:rPr>
          <w:lang w:eastAsia="en-US"/>
        </w:rPr>
        <w:t>Brandkleppen</w:t>
      </w:r>
      <w:bookmarkEnd w:id="194"/>
      <w:bookmarkEnd w:id="195"/>
    </w:p>
    <w:p w14:paraId="7935100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Doorvoeringen van leidingen en kanalen door brandwerende wanden voorzien van brandkleppen en deze gecertificeerd brandwerend afwerken/aanhelen.</w:t>
      </w:r>
    </w:p>
    <w:p w14:paraId="03B5EB7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516E9CD" w14:textId="77777777" w:rsidR="006248EF" w:rsidRPr="006248EF" w:rsidRDefault="006248EF" w:rsidP="00851CAA">
      <w:pPr>
        <w:pStyle w:val="Kop2"/>
        <w:rPr>
          <w:lang w:eastAsia="en-US"/>
        </w:rPr>
      </w:pPr>
      <w:r w:rsidRPr="006248EF">
        <w:rPr>
          <w:lang w:eastAsia="en-US"/>
        </w:rPr>
        <w:t xml:space="preserve"> </w:t>
      </w:r>
      <w:bookmarkStart w:id="196" w:name="_Toc94258484"/>
      <w:bookmarkStart w:id="197" w:name="_Toc94260773"/>
      <w:r w:rsidRPr="006248EF">
        <w:rPr>
          <w:lang w:eastAsia="en-US"/>
        </w:rPr>
        <w:t>Luchtbehandelingskasten algemeen</w:t>
      </w:r>
      <w:bookmarkEnd w:id="196"/>
      <w:bookmarkEnd w:id="197"/>
    </w:p>
    <w:p w14:paraId="0B1458CF" w14:textId="77777777" w:rsidR="006248EF" w:rsidRPr="006248EF" w:rsidRDefault="006248EF" w:rsidP="006248EF">
      <w:pPr>
        <w:tabs>
          <w:tab w:val="clear" w:pos="357"/>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 xml:space="preserve">De luchtbehandelingskasten zijn van fabricaat Rosenberg, type Liberty en allen voorzien van warmteterugwinning waarbij de het rendement van de zwembadkasten minimaal 80% procent bedraagt. </w:t>
      </w:r>
    </w:p>
    <w:p w14:paraId="269FB014" w14:textId="77777777" w:rsidR="006248EF" w:rsidRPr="006248EF" w:rsidRDefault="006248EF" w:rsidP="006248EF">
      <w:pPr>
        <w:tabs>
          <w:tab w:val="clear" w:pos="357"/>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Opgebouwd uit kunststof stijlen en panelen, dubbelwandig glasvezelversterkte sandwich panelen voorzien van PU-isolatie, wanddikte 70mm, Ral-kleur 7036. De luchtbehandelingskasten t.b.v. de zwembaden dienen geschikt te zijn voor zwembadlucht.</w:t>
      </w:r>
    </w:p>
    <w:p w14:paraId="5732AF8E" w14:textId="77777777" w:rsidR="006248EF" w:rsidRPr="006248EF" w:rsidRDefault="006248EF" w:rsidP="006248EF">
      <w:pPr>
        <w:tabs>
          <w:tab w:val="clear" w:pos="357"/>
        </w:tabs>
        <w:spacing w:line="240" w:lineRule="auto"/>
        <w:rPr>
          <w:rFonts w:ascii="Calibri" w:eastAsia="Calibri" w:hAnsi="Calibri" w:cs="Calibri"/>
          <w:spacing w:val="0"/>
          <w:sz w:val="21"/>
          <w:szCs w:val="21"/>
          <w:lang w:eastAsia="en-US"/>
        </w:rPr>
      </w:pPr>
    </w:p>
    <w:p w14:paraId="4E85AE94" w14:textId="77777777" w:rsidR="006248EF" w:rsidRPr="006248EF" w:rsidRDefault="006248EF" w:rsidP="006248EF">
      <w:pPr>
        <w:tabs>
          <w:tab w:val="clear" w:pos="357"/>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Voor het bepalen van de luchtcapaciteit van de luchtbehandelingskasten van het wedstrijd/instructiebad en het recreatiebad dient er een luchtvochtberekening gemaakt te worden conform de VDI 2089. Als uitgangspunt hierbij hanteren dat de ruimtetemperatuur ca. 1°C hoger is dan de watertemperatuur.</w:t>
      </w:r>
    </w:p>
    <w:p w14:paraId="7987555B" w14:textId="77777777" w:rsidR="006248EF" w:rsidRPr="006248EF" w:rsidRDefault="006248EF" w:rsidP="006248EF">
      <w:pPr>
        <w:tabs>
          <w:tab w:val="clear" w:pos="357"/>
        </w:tabs>
        <w:spacing w:line="240" w:lineRule="auto"/>
        <w:rPr>
          <w:rFonts w:ascii="Calibri" w:eastAsia="Calibri" w:hAnsi="Calibri" w:cs="Calibri"/>
          <w:spacing w:val="0"/>
          <w:sz w:val="21"/>
          <w:szCs w:val="21"/>
          <w:lang w:eastAsia="en-US"/>
        </w:rPr>
      </w:pPr>
    </w:p>
    <w:p w14:paraId="57E26BFC" w14:textId="77777777" w:rsidR="006248EF" w:rsidRPr="006248EF" w:rsidRDefault="006248EF" w:rsidP="006248EF">
      <w:pPr>
        <w:tabs>
          <w:tab w:val="clear" w:pos="357"/>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 verwarmingsbatterijen van de nieuwe luchtbehandelingskasten selecteren op een watertemperatuurtraject van 55-35°C.</w:t>
      </w:r>
    </w:p>
    <w:p w14:paraId="245579FD" w14:textId="77777777" w:rsidR="006248EF" w:rsidRPr="006248EF" w:rsidRDefault="006248EF" w:rsidP="006248EF">
      <w:pPr>
        <w:tabs>
          <w:tab w:val="clear" w:pos="357"/>
        </w:tabs>
        <w:spacing w:line="240" w:lineRule="auto"/>
        <w:rPr>
          <w:rFonts w:ascii="Calibri" w:eastAsia="Calibri" w:hAnsi="Calibri" w:cs="Calibri"/>
          <w:spacing w:val="0"/>
          <w:sz w:val="21"/>
          <w:szCs w:val="21"/>
          <w:lang w:eastAsia="en-US"/>
        </w:rPr>
      </w:pPr>
    </w:p>
    <w:p w14:paraId="7E35B7C6" w14:textId="77777777" w:rsidR="006248EF" w:rsidRPr="006248EF" w:rsidRDefault="006248EF" w:rsidP="00851CAA">
      <w:pPr>
        <w:pStyle w:val="Kop2"/>
        <w:rPr>
          <w:lang w:eastAsia="en-US"/>
        </w:rPr>
      </w:pPr>
      <w:r w:rsidRPr="006248EF">
        <w:rPr>
          <w:lang w:eastAsia="en-US"/>
        </w:rPr>
        <w:lastRenderedPageBreak/>
        <w:t xml:space="preserve"> </w:t>
      </w:r>
      <w:bookmarkStart w:id="198" w:name="_Toc94258485"/>
      <w:bookmarkStart w:id="199" w:name="_Toc94260774"/>
      <w:r w:rsidRPr="006248EF">
        <w:rPr>
          <w:lang w:eastAsia="en-US"/>
        </w:rPr>
        <w:t xml:space="preserve">Luchtbehandelingskast LBK 01 </w:t>
      </w:r>
      <w:proofErr w:type="spellStart"/>
      <w:r w:rsidRPr="006248EF">
        <w:rPr>
          <w:lang w:eastAsia="en-US"/>
        </w:rPr>
        <w:t>wedstrijdbad</w:t>
      </w:r>
      <w:proofErr w:type="spellEnd"/>
      <w:r w:rsidRPr="006248EF">
        <w:rPr>
          <w:lang w:eastAsia="en-US"/>
        </w:rPr>
        <w:t>/instructie</w:t>
      </w:r>
      <w:bookmarkEnd w:id="198"/>
      <w:bookmarkEnd w:id="199"/>
      <w:r w:rsidRPr="006248EF">
        <w:rPr>
          <w:lang w:eastAsia="en-US"/>
        </w:rPr>
        <w:t xml:space="preserve">  </w:t>
      </w:r>
    </w:p>
    <w:p w14:paraId="6DD8111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zwemzaal van het </w:t>
      </w:r>
      <w:proofErr w:type="spellStart"/>
      <w:r w:rsidRPr="006248EF">
        <w:rPr>
          <w:rFonts w:ascii="Calibri" w:eastAsia="Calibri" w:hAnsi="Calibri"/>
          <w:spacing w:val="0"/>
          <w:sz w:val="21"/>
          <w:szCs w:val="22"/>
          <w:lang w:eastAsia="en-US"/>
        </w:rPr>
        <w:t>wedstrijdbad</w:t>
      </w:r>
      <w:proofErr w:type="spellEnd"/>
      <w:r w:rsidRPr="006248EF">
        <w:rPr>
          <w:rFonts w:ascii="Calibri" w:eastAsia="Calibri" w:hAnsi="Calibri"/>
          <w:spacing w:val="0"/>
          <w:sz w:val="21"/>
          <w:szCs w:val="22"/>
          <w:lang w:eastAsia="en-US"/>
        </w:rPr>
        <w:t>/instructiebad wordt voorzien van een luchtbehandelingskast. De LBK is voorzien van warmteterugwinning door middel van een kruisstroomwisselaar. Geschikt voor buitenopstelling en zwembadlucht. De nieuwe LBK wordt buiten naast het gebouw (</w:t>
      </w:r>
      <w:proofErr w:type="spellStart"/>
      <w:r w:rsidRPr="006248EF">
        <w:rPr>
          <w:rFonts w:ascii="Calibri" w:eastAsia="Calibri" w:hAnsi="Calibri"/>
          <w:spacing w:val="0"/>
          <w:sz w:val="21"/>
          <w:szCs w:val="22"/>
          <w:lang w:eastAsia="en-US"/>
        </w:rPr>
        <w:t>wedstrijdbad</w:t>
      </w:r>
      <w:proofErr w:type="spellEnd"/>
      <w:r w:rsidRPr="006248EF">
        <w:rPr>
          <w:rFonts w:ascii="Calibri" w:eastAsia="Calibri" w:hAnsi="Calibri"/>
          <w:spacing w:val="0"/>
          <w:sz w:val="21"/>
          <w:szCs w:val="22"/>
          <w:lang w:eastAsia="en-US"/>
        </w:rPr>
        <w:t xml:space="preserve">) op aan te brengen </w:t>
      </w:r>
      <w:proofErr w:type="spellStart"/>
      <w:r w:rsidRPr="006248EF">
        <w:rPr>
          <w:rFonts w:ascii="Calibri" w:eastAsia="Calibri" w:hAnsi="Calibri"/>
          <w:spacing w:val="0"/>
          <w:sz w:val="21"/>
          <w:szCs w:val="22"/>
          <w:lang w:eastAsia="en-US"/>
        </w:rPr>
        <w:t>stelconplaten</w:t>
      </w:r>
      <w:proofErr w:type="spellEnd"/>
      <w:r w:rsidRPr="006248EF">
        <w:rPr>
          <w:rFonts w:ascii="Calibri" w:eastAsia="Calibri" w:hAnsi="Calibri"/>
          <w:spacing w:val="0"/>
          <w:sz w:val="21"/>
          <w:szCs w:val="22"/>
          <w:lang w:eastAsia="en-US"/>
        </w:rPr>
        <w:t xml:space="preserve"> opgesteld. De exacte positie van de LBK nader at te stemmen.</w:t>
      </w:r>
    </w:p>
    <w:p w14:paraId="1514FB2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0F2A4A8" w14:textId="77777777" w:rsidR="006248EF" w:rsidRPr="006248EF" w:rsidRDefault="006248EF" w:rsidP="00851CAA">
      <w:pPr>
        <w:pStyle w:val="Kop2"/>
        <w:rPr>
          <w:lang w:eastAsia="en-US"/>
        </w:rPr>
      </w:pPr>
      <w:r w:rsidRPr="006248EF">
        <w:rPr>
          <w:lang w:eastAsia="en-US"/>
        </w:rPr>
        <w:t xml:space="preserve"> </w:t>
      </w:r>
      <w:bookmarkStart w:id="200" w:name="_Toc94258486"/>
      <w:bookmarkStart w:id="201" w:name="_Toc94260775"/>
      <w:r w:rsidRPr="006248EF">
        <w:rPr>
          <w:lang w:eastAsia="en-US"/>
        </w:rPr>
        <w:t>Luchtbehandelingskast LBK 02 recreatie</w:t>
      </w:r>
      <w:bookmarkEnd w:id="200"/>
      <w:bookmarkEnd w:id="201"/>
      <w:r w:rsidRPr="006248EF">
        <w:rPr>
          <w:lang w:eastAsia="en-US"/>
        </w:rPr>
        <w:t xml:space="preserve">  </w:t>
      </w:r>
    </w:p>
    <w:p w14:paraId="57A3BD6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zwemzaal van het recreatie wordt voorzien van een luchtbehandelingskast. De LBK is voorzien van warmteterugwinning door middel van een kruisstroomwisselaar. Geschikt voor buitenopstelling en zwembadlucht. De nieuwe LBK wordt buiten op het dak, op de positie van de bestaande LBK, opgesteld. </w:t>
      </w:r>
      <w:bookmarkStart w:id="202" w:name="_Hlk88052778"/>
      <w:r w:rsidRPr="006248EF">
        <w:rPr>
          <w:rFonts w:ascii="Calibri" w:eastAsia="Calibri" w:hAnsi="Calibri"/>
          <w:spacing w:val="0"/>
          <w:sz w:val="21"/>
          <w:szCs w:val="22"/>
          <w:lang w:eastAsia="en-US"/>
        </w:rPr>
        <w:t>De bestaande constructie dient hierop berekent en aangepast te worden.</w:t>
      </w:r>
    </w:p>
    <w:bookmarkEnd w:id="202"/>
    <w:p w14:paraId="3FA6531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ACD788F" w14:textId="77777777" w:rsidR="006248EF" w:rsidRPr="006248EF" w:rsidRDefault="006248EF" w:rsidP="00851CAA">
      <w:pPr>
        <w:pStyle w:val="Kop2"/>
        <w:rPr>
          <w:lang w:eastAsia="en-US"/>
        </w:rPr>
      </w:pPr>
      <w:r w:rsidRPr="006248EF">
        <w:rPr>
          <w:lang w:eastAsia="en-US"/>
        </w:rPr>
        <w:t xml:space="preserve"> </w:t>
      </w:r>
      <w:bookmarkStart w:id="203" w:name="_Toc94258487"/>
      <w:bookmarkStart w:id="204" w:name="_Toc94260776"/>
      <w:r w:rsidRPr="006248EF">
        <w:rPr>
          <w:lang w:eastAsia="en-US"/>
        </w:rPr>
        <w:t>Luchtbehandelingskast LBK 03 kleedruimten</w:t>
      </w:r>
      <w:bookmarkEnd w:id="203"/>
      <w:bookmarkEnd w:id="204"/>
      <w:r w:rsidRPr="006248EF">
        <w:rPr>
          <w:lang w:eastAsia="en-US"/>
        </w:rPr>
        <w:t xml:space="preserve">  </w:t>
      </w:r>
    </w:p>
    <w:p w14:paraId="6796E76E"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kleedruimten wordt voorzien van een luchtbehandelingskast. De LBK is voorzien van warmteterugwinning door middel van een kruisstroomwisselaar. Geschikt voor buitenopstelling. De nieuwe LBK wordt buiten op het dak gepositioneerd. De bestaande constructie dient hierop berekent en aangepast te worden. De exacte positie van de LBK nader at te stemmen.</w:t>
      </w:r>
    </w:p>
    <w:p w14:paraId="23394CF1" w14:textId="77777777" w:rsidR="00851CAA" w:rsidRPr="006248EF" w:rsidRDefault="00851CAA" w:rsidP="006248EF">
      <w:pPr>
        <w:tabs>
          <w:tab w:val="clear" w:pos="357"/>
        </w:tabs>
        <w:spacing w:line="240" w:lineRule="auto"/>
        <w:rPr>
          <w:rFonts w:ascii="Calibri" w:eastAsia="Calibri" w:hAnsi="Calibri"/>
          <w:spacing w:val="0"/>
          <w:sz w:val="21"/>
          <w:szCs w:val="22"/>
          <w:lang w:eastAsia="en-US"/>
        </w:rPr>
      </w:pPr>
    </w:p>
    <w:p w14:paraId="68497531" w14:textId="77777777" w:rsidR="006248EF" w:rsidRPr="006248EF" w:rsidRDefault="006248EF" w:rsidP="00851CAA">
      <w:pPr>
        <w:pStyle w:val="Kop1"/>
        <w:rPr>
          <w:lang w:eastAsia="en-US"/>
        </w:rPr>
      </w:pPr>
      <w:bookmarkStart w:id="205" w:name="_Toc94258488"/>
      <w:bookmarkStart w:id="206" w:name="_Toc94260777"/>
      <w:r w:rsidRPr="006248EF">
        <w:rPr>
          <w:lang w:eastAsia="en-US"/>
        </w:rPr>
        <w:t>Regelinstallatie WTB</w:t>
      </w:r>
      <w:bookmarkEnd w:id="205"/>
      <w:bookmarkEnd w:id="206"/>
    </w:p>
    <w:p w14:paraId="6521C91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5C2D6873" w14:textId="77777777" w:rsidR="006248EF" w:rsidRPr="006248EF" w:rsidRDefault="006248EF" w:rsidP="00851CAA">
      <w:pPr>
        <w:pStyle w:val="Kop2"/>
        <w:rPr>
          <w:lang w:eastAsia="en-US"/>
        </w:rPr>
      </w:pPr>
      <w:r w:rsidRPr="006248EF">
        <w:rPr>
          <w:lang w:eastAsia="en-US"/>
        </w:rPr>
        <w:t xml:space="preserve"> </w:t>
      </w:r>
      <w:bookmarkStart w:id="207" w:name="_Toc94258489"/>
      <w:bookmarkStart w:id="208" w:name="_Toc94260778"/>
      <w:r w:rsidRPr="006248EF">
        <w:rPr>
          <w:lang w:eastAsia="en-US"/>
        </w:rPr>
        <w:t>Regelinstallatie algemeen</w:t>
      </w:r>
      <w:bookmarkEnd w:id="207"/>
      <w:bookmarkEnd w:id="208"/>
    </w:p>
    <w:p w14:paraId="550CFAD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de regeling, de bewaking, de optimalisatie en de registratie van de werktuigkundige installaties zal een DDC-regelsysteem fabricaat Priva worden geïnstalleerd in de een nieuwe regelkast. Het DDC-regelsysteem wordt gekoppeld aan een gebouwbeheersysteem.</w:t>
      </w:r>
    </w:p>
    <w:p w14:paraId="6DFFD5A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AB3854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Met behulp van hoogwaardige softwareprogramma’s worden de gewenste regelingen, sturingen en dergelijke als een applicatieprogramma in ieder onderstation op maat geschreven en opgeslagen in de onderstations.</w:t>
      </w:r>
    </w:p>
    <w:p w14:paraId="240D2ED8"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28CAC87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applicatiesoftware wordt samengesteld met behulp van de software tools en een regeltechnische omschrijving.</w:t>
      </w:r>
    </w:p>
    <w:p w14:paraId="06797FA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7E24191D" w14:textId="77777777" w:rsidR="006248EF" w:rsidRPr="006248EF" w:rsidRDefault="006248EF" w:rsidP="00851CAA">
      <w:pPr>
        <w:pStyle w:val="Kop2"/>
        <w:rPr>
          <w:lang w:eastAsia="en-US"/>
        </w:rPr>
      </w:pPr>
      <w:r w:rsidRPr="006248EF">
        <w:rPr>
          <w:lang w:eastAsia="en-US"/>
        </w:rPr>
        <w:t xml:space="preserve"> </w:t>
      </w:r>
      <w:bookmarkStart w:id="209" w:name="_Toc94258490"/>
      <w:bookmarkStart w:id="210" w:name="_Toc94260779"/>
      <w:r w:rsidRPr="006248EF">
        <w:rPr>
          <w:lang w:eastAsia="en-US"/>
        </w:rPr>
        <w:t>Regelkasten</w:t>
      </w:r>
      <w:bookmarkEnd w:id="209"/>
      <w:bookmarkEnd w:id="210"/>
    </w:p>
    <w:p w14:paraId="49E464B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Voor de regeling van de werktuigkundige installaties wordt 1 regelkast opgesteld. </w:t>
      </w:r>
    </w:p>
    <w:p w14:paraId="59F9CCE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Regelkast RK 2-WTB in de techniekruimte.</w:t>
      </w:r>
    </w:p>
    <w:p w14:paraId="5F377C4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EA6D9D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regelkasten wordt middels het ethernet netwerk verbonden met de regelkast van de waterbehandelingsinstallatie (RK 1-WZ) t.b.v. communicatie en gekoppeld met het gebouwbeheersysteem.</w:t>
      </w:r>
    </w:p>
    <w:p w14:paraId="12004CE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093D39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Regelkast RK 2-WTB in techniekruimte t.b.v. de regeling / sturing van:</w:t>
      </w:r>
    </w:p>
    <w:p w14:paraId="3228801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Warmteopwekking (</w:t>
      </w:r>
      <w:proofErr w:type="spellStart"/>
      <w:r w:rsidRPr="006248EF">
        <w:rPr>
          <w:rFonts w:ascii="Calibri" w:eastAsia="Calibri" w:hAnsi="Calibri"/>
          <w:spacing w:val="0"/>
          <w:sz w:val="21"/>
          <w:szCs w:val="22"/>
          <w:lang w:eastAsia="en-US"/>
        </w:rPr>
        <w:t>cascadeset</w:t>
      </w:r>
      <w:proofErr w:type="spellEnd"/>
      <w:r w:rsidRPr="006248EF">
        <w:rPr>
          <w:rFonts w:ascii="Calibri" w:eastAsia="Calibri" w:hAnsi="Calibri"/>
          <w:spacing w:val="0"/>
          <w:sz w:val="21"/>
          <w:szCs w:val="22"/>
          <w:lang w:eastAsia="en-US"/>
        </w:rPr>
        <w:t>);</w:t>
      </w:r>
    </w:p>
    <w:p w14:paraId="56C6324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 xml:space="preserve">-  </w:t>
      </w:r>
      <w:r w:rsidRPr="006248EF">
        <w:rPr>
          <w:rFonts w:ascii="Calibri" w:eastAsia="Calibri" w:hAnsi="Calibri"/>
          <w:spacing w:val="0"/>
          <w:sz w:val="21"/>
          <w:szCs w:val="22"/>
          <w:lang w:eastAsia="en-US"/>
        </w:rPr>
        <w:tab/>
        <w:t>Transportpompen CV verdeler;</w:t>
      </w:r>
    </w:p>
    <w:p w14:paraId="0C84357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 xml:space="preserve">- </w:t>
      </w:r>
      <w:r w:rsidRPr="006248EF">
        <w:rPr>
          <w:rFonts w:ascii="Calibri" w:eastAsia="Calibri" w:hAnsi="Calibri"/>
          <w:spacing w:val="0"/>
          <w:sz w:val="21"/>
          <w:szCs w:val="22"/>
          <w:lang w:eastAsia="en-US"/>
        </w:rPr>
        <w:tab/>
        <w:t>TSA wedstrijd/instructiebad;</w:t>
      </w:r>
    </w:p>
    <w:p w14:paraId="47042EB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 xml:space="preserve">- </w:t>
      </w:r>
      <w:r w:rsidRPr="006248EF">
        <w:rPr>
          <w:rFonts w:ascii="Calibri" w:eastAsia="Calibri" w:hAnsi="Calibri"/>
          <w:spacing w:val="0"/>
          <w:sz w:val="21"/>
          <w:szCs w:val="22"/>
          <w:lang w:eastAsia="en-US"/>
        </w:rPr>
        <w:tab/>
        <w:t>TSA recreatiebad;</w:t>
      </w:r>
    </w:p>
    <w:p w14:paraId="0680C81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 xml:space="preserve">- </w:t>
      </w:r>
      <w:r w:rsidRPr="006248EF">
        <w:rPr>
          <w:rFonts w:ascii="Calibri" w:eastAsia="Calibri" w:hAnsi="Calibri"/>
          <w:spacing w:val="0"/>
          <w:sz w:val="21"/>
          <w:szCs w:val="22"/>
          <w:lang w:eastAsia="en-US"/>
        </w:rPr>
        <w:tab/>
        <w:t>TSA buitenbad;</w:t>
      </w:r>
    </w:p>
    <w:p w14:paraId="1589219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Warmtapwater bereiding;</w:t>
      </w:r>
    </w:p>
    <w:p w14:paraId="48DAE57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 xml:space="preserve">-  </w:t>
      </w:r>
      <w:r w:rsidRPr="006248EF">
        <w:rPr>
          <w:rFonts w:ascii="Calibri" w:eastAsia="Calibri" w:hAnsi="Calibri"/>
          <w:spacing w:val="0"/>
          <w:sz w:val="21"/>
          <w:szCs w:val="22"/>
          <w:lang w:eastAsia="en-US"/>
        </w:rPr>
        <w:tab/>
        <w:t>LBK01;</w:t>
      </w:r>
    </w:p>
    <w:p w14:paraId="10A1DBE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LBK02;</w:t>
      </w:r>
    </w:p>
    <w:p w14:paraId="2C7CEB74"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 xml:space="preserve">-  </w:t>
      </w:r>
      <w:r w:rsidRPr="006248EF">
        <w:rPr>
          <w:rFonts w:ascii="Calibri" w:eastAsia="Calibri" w:hAnsi="Calibri"/>
          <w:spacing w:val="0"/>
          <w:sz w:val="21"/>
          <w:szCs w:val="22"/>
          <w:lang w:eastAsia="en-US"/>
        </w:rPr>
        <w:tab/>
        <w:t>LBK03;</w:t>
      </w:r>
    </w:p>
    <w:p w14:paraId="4F619B21" w14:textId="77777777" w:rsidR="006248EF" w:rsidRPr="006248EF" w:rsidRDefault="006248EF" w:rsidP="006248EF">
      <w:pPr>
        <w:tabs>
          <w:tab w:val="clear" w:pos="357"/>
        </w:tabs>
        <w:spacing w:line="240" w:lineRule="auto"/>
        <w:ind w:firstLine="709"/>
        <w:rPr>
          <w:rFonts w:ascii="Calibri" w:eastAsia="Calibri" w:hAnsi="Calibri"/>
          <w:spacing w:val="0"/>
          <w:sz w:val="21"/>
          <w:szCs w:val="22"/>
          <w:lang w:eastAsia="en-US"/>
        </w:rPr>
      </w:pPr>
      <w:r w:rsidRPr="006248EF">
        <w:rPr>
          <w:rFonts w:ascii="Calibri" w:eastAsia="Calibri" w:hAnsi="Calibri"/>
          <w:spacing w:val="0"/>
          <w:sz w:val="21"/>
          <w:szCs w:val="22"/>
          <w:lang w:eastAsia="en-US"/>
        </w:rPr>
        <w:t>-</w:t>
      </w:r>
      <w:r w:rsidRPr="006248EF">
        <w:rPr>
          <w:rFonts w:ascii="Calibri" w:eastAsia="Calibri" w:hAnsi="Calibri"/>
          <w:spacing w:val="0"/>
          <w:sz w:val="21"/>
          <w:szCs w:val="22"/>
          <w:lang w:eastAsia="en-US"/>
        </w:rPr>
        <w:tab/>
        <w:t xml:space="preserve">Eventueel bestaand </w:t>
      </w:r>
      <w:proofErr w:type="spellStart"/>
      <w:r w:rsidRPr="006248EF">
        <w:rPr>
          <w:rFonts w:ascii="Calibri" w:eastAsia="Calibri" w:hAnsi="Calibri"/>
          <w:spacing w:val="0"/>
          <w:sz w:val="21"/>
          <w:szCs w:val="22"/>
          <w:lang w:eastAsia="en-US"/>
        </w:rPr>
        <w:t>douchebesturingsysteem</w:t>
      </w:r>
      <w:proofErr w:type="spellEnd"/>
      <w:r w:rsidRPr="006248EF">
        <w:rPr>
          <w:rFonts w:ascii="Calibri" w:eastAsia="Calibri" w:hAnsi="Calibri"/>
          <w:spacing w:val="0"/>
          <w:sz w:val="21"/>
          <w:szCs w:val="22"/>
          <w:lang w:eastAsia="en-US"/>
        </w:rPr>
        <w:t>;</w:t>
      </w:r>
    </w:p>
    <w:p w14:paraId="6E892098" w14:textId="77777777" w:rsid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lastRenderedPageBreak/>
        <w:tab/>
        <w:t>-</w:t>
      </w:r>
      <w:r w:rsidRPr="006248EF">
        <w:rPr>
          <w:rFonts w:ascii="Calibri" w:eastAsia="Calibri" w:hAnsi="Calibri"/>
          <w:spacing w:val="0"/>
          <w:sz w:val="21"/>
          <w:szCs w:val="22"/>
          <w:lang w:eastAsia="en-US"/>
        </w:rPr>
        <w:tab/>
        <w:t>Overige bestaande te handhaven installaties;</w:t>
      </w:r>
    </w:p>
    <w:p w14:paraId="1DB45EBB" w14:textId="77777777" w:rsidR="00851CAA" w:rsidRPr="006248EF" w:rsidRDefault="00851CAA" w:rsidP="006248EF">
      <w:pPr>
        <w:tabs>
          <w:tab w:val="clear" w:pos="357"/>
        </w:tabs>
        <w:spacing w:line="240" w:lineRule="auto"/>
        <w:rPr>
          <w:rFonts w:ascii="Calibri" w:eastAsia="Calibri" w:hAnsi="Calibri"/>
          <w:spacing w:val="0"/>
          <w:sz w:val="21"/>
          <w:szCs w:val="22"/>
          <w:lang w:eastAsia="en-US"/>
        </w:rPr>
      </w:pPr>
    </w:p>
    <w:p w14:paraId="2BA2FAFC" w14:textId="77777777" w:rsidR="006248EF" w:rsidRPr="006248EF" w:rsidRDefault="006248EF" w:rsidP="00851CAA">
      <w:pPr>
        <w:pStyle w:val="Kop2"/>
        <w:rPr>
          <w:lang w:eastAsia="en-US"/>
        </w:rPr>
      </w:pPr>
      <w:r w:rsidRPr="006248EF">
        <w:rPr>
          <w:lang w:eastAsia="en-US"/>
        </w:rPr>
        <w:t xml:space="preserve"> </w:t>
      </w:r>
      <w:bookmarkStart w:id="211" w:name="_Toc94258491"/>
      <w:bookmarkStart w:id="212" w:name="_Toc94260780"/>
      <w:r w:rsidRPr="006248EF">
        <w:rPr>
          <w:lang w:eastAsia="en-US"/>
        </w:rPr>
        <w:t>Projectdocumentatie</w:t>
      </w:r>
      <w:bookmarkEnd w:id="211"/>
      <w:bookmarkEnd w:id="212"/>
      <w:r w:rsidRPr="006248EF">
        <w:rPr>
          <w:lang w:eastAsia="en-US"/>
        </w:rPr>
        <w:t xml:space="preserve"> </w:t>
      </w:r>
    </w:p>
    <w:p w14:paraId="2683613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projectdocumentatie van de regelinstallatie bestaat uit de ondergenoemde onderdelen:</w:t>
      </w:r>
    </w:p>
    <w:p w14:paraId="1935B31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Regeltechnische omschrijving;</w:t>
      </w:r>
    </w:p>
    <w:p w14:paraId="3C23EB45"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Aansluitlijsten onderstation(s);</w:t>
      </w:r>
    </w:p>
    <w:p w14:paraId="49058A3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Regelkastschema(‘s).</w:t>
      </w:r>
    </w:p>
    <w:p w14:paraId="749412C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FA1625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Regelkasten worden uitgevoerd als “blinde” regelkasten, wat betekent dat er naast verzamelstoringslamp(en), geen handschakelaars en signaallampen op de deuren zullen worden gemonteerd. Voor lokale bediening wordt in het front van de regelkast een </w:t>
      </w:r>
      <w:proofErr w:type="spellStart"/>
      <w:r w:rsidRPr="006248EF">
        <w:rPr>
          <w:rFonts w:ascii="Calibri" w:eastAsia="Calibri" w:hAnsi="Calibri"/>
          <w:spacing w:val="0"/>
          <w:sz w:val="21"/>
          <w:szCs w:val="22"/>
          <w:lang w:eastAsia="en-US"/>
        </w:rPr>
        <w:t>touchpanel</w:t>
      </w:r>
      <w:proofErr w:type="spellEnd"/>
      <w:r w:rsidRPr="006248EF">
        <w:rPr>
          <w:rFonts w:ascii="Calibri" w:eastAsia="Calibri" w:hAnsi="Calibri"/>
          <w:spacing w:val="0"/>
          <w:sz w:val="21"/>
          <w:szCs w:val="22"/>
          <w:lang w:eastAsia="en-US"/>
        </w:rPr>
        <w:t xml:space="preserve"> gemonteerd.</w:t>
      </w:r>
    </w:p>
    <w:p w14:paraId="1D467BC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De regelkasten in een plaatstalen opbouw, geschikt voor een netspanning van </w:t>
      </w:r>
    </w:p>
    <w:p w14:paraId="3408130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230/400V, compleet met de benodigde regelapparatuur, voedingen, beveiligingen, kastventilatie, onderlinge communicatie, etc.</w:t>
      </w:r>
    </w:p>
    <w:p w14:paraId="34CDFBA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in de regelkasten verwerkte componenten zijn voorzien van CE-markeringen.</w:t>
      </w:r>
    </w:p>
    <w:p w14:paraId="5D3C444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C1364D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levering van de regelkasten is inclusief het vervaardigen van de regelkast</w:t>
      </w:r>
    </w:p>
    <w:p w14:paraId="3F10E6F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schema’s bestaande uit:</w:t>
      </w:r>
    </w:p>
    <w:p w14:paraId="0679A7F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Voorblad met toegepaste materialen en index;</w:t>
      </w:r>
    </w:p>
    <w:p w14:paraId="042D697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Principeschema’s;</w:t>
      </w:r>
    </w:p>
    <w:p w14:paraId="5D343061"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Hoofdstroomschema’s;</w:t>
      </w:r>
    </w:p>
    <w:p w14:paraId="3630E8E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Stuurstroomschema’s;</w:t>
      </w:r>
    </w:p>
    <w:p w14:paraId="0D62F24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Kastindeling;</w:t>
      </w:r>
    </w:p>
    <w:p w14:paraId="27F669C3"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Frontaanzicht;</w:t>
      </w:r>
    </w:p>
    <w:p w14:paraId="334425F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b/>
        <w:t>-</w:t>
      </w:r>
      <w:r w:rsidRPr="006248EF">
        <w:rPr>
          <w:rFonts w:ascii="Calibri" w:eastAsia="Calibri" w:hAnsi="Calibri"/>
          <w:spacing w:val="0"/>
          <w:sz w:val="21"/>
          <w:szCs w:val="22"/>
          <w:lang w:eastAsia="en-US"/>
        </w:rPr>
        <w:tab/>
        <w:t>Klemmenlijsten.</w:t>
      </w:r>
    </w:p>
    <w:p w14:paraId="58727E6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B681C4C" w14:textId="77777777" w:rsidR="006248EF" w:rsidRPr="006248EF" w:rsidRDefault="006248EF" w:rsidP="00851CAA">
      <w:pPr>
        <w:pStyle w:val="Kop2"/>
        <w:rPr>
          <w:lang w:eastAsia="en-US"/>
        </w:rPr>
      </w:pPr>
      <w:r w:rsidRPr="006248EF">
        <w:rPr>
          <w:lang w:eastAsia="en-US"/>
        </w:rPr>
        <w:t xml:space="preserve"> </w:t>
      </w:r>
      <w:bookmarkStart w:id="213" w:name="_Toc94258492"/>
      <w:bookmarkStart w:id="214" w:name="_Toc94260781"/>
      <w:r w:rsidRPr="006248EF">
        <w:rPr>
          <w:lang w:eastAsia="en-US"/>
        </w:rPr>
        <w:t>Gebouwbeheersysteem</w:t>
      </w:r>
      <w:bookmarkEnd w:id="213"/>
      <w:bookmarkEnd w:id="214"/>
    </w:p>
    <w:p w14:paraId="24125226"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regelinstallatie van de werktuigkundige installaties wordt opgenomen in een gebouwbeheersysteem (gecombineerd met de regelinstallatie waterbehandeling).</w:t>
      </w:r>
    </w:p>
    <w:p w14:paraId="6DE63AAB"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34659B2C"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Voor de bediening en het beheer van de regelinstallatie wordt een lokale server opgesteld in regelkast RK 2 WTB.</w:t>
      </w:r>
    </w:p>
    <w:p w14:paraId="38FEB3F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E49C69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Het Priva systeem is voorzien een monitoringsfunctie waarbij alle belangrijke data wordt opgeslagen en zodoende later geanalyseerd kan worden.</w:t>
      </w:r>
    </w:p>
    <w:p w14:paraId="0F53945A"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46EF4D9"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Presentatie:</w:t>
      </w:r>
    </w:p>
    <w:p w14:paraId="7FB3EC7D"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De informatie zal via grafische afbeeldingen worden gepresenteerd en de overige informatie via een tekst georiënteerd menu, waarbij gegevens van de aangesloten installaties op een overzichtelijke wijze en in logische groepen op het beeldscherm worden weergegeven. De belangrijkste ruimtegegevens, zoals ruimtetemperatuur, luchtvochtigheid, instelpunt en verstelling en tijdschema's zullen via een dialoogkader worden weergegeven.</w:t>
      </w:r>
    </w:p>
    <w:p w14:paraId="34847870"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 xml:space="preserve">Overwerk zal per klokprogramma, eenvoudig via de desbetreffende dynamische beelden en het EIB </w:t>
      </w:r>
      <w:proofErr w:type="spellStart"/>
      <w:r w:rsidRPr="006248EF">
        <w:rPr>
          <w:rFonts w:ascii="Calibri" w:eastAsia="Calibri" w:hAnsi="Calibri"/>
          <w:spacing w:val="0"/>
          <w:sz w:val="21"/>
          <w:szCs w:val="22"/>
          <w:lang w:eastAsia="en-US"/>
        </w:rPr>
        <w:t>touchpanel</w:t>
      </w:r>
      <w:proofErr w:type="spellEnd"/>
      <w:r w:rsidRPr="006248EF">
        <w:rPr>
          <w:rFonts w:ascii="Calibri" w:eastAsia="Calibri" w:hAnsi="Calibri"/>
          <w:spacing w:val="0"/>
          <w:sz w:val="21"/>
          <w:szCs w:val="22"/>
          <w:lang w:eastAsia="en-US"/>
        </w:rPr>
        <w:t xml:space="preserve"> in de receptie kunnen worden ingesteld.</w:t>
      </w:r>
    </w:p>
    <w:p w14:paraId="590D326F"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6A54ACA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Alarmen en storingen:</w:t>
      </w:r>
    </w:p>
    <w:p w14:paraId="4D717FAE"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r w:rsidRPr="006248EF">
        <w:rPr>
          <w:rFonts w:ascii="Calibri" w:eastAsia="Calibri" w:hAnsi="Calibri"/>
          <w:spacing w:val="0"/>
          <w:sz w:val="21"/>
          <w:szCs w:val="22"/>
          <w:lang w:eastAsia="en-US"/>
        </w:rPr>
        <w:t>Alarmen en storingen zullen in volgorde van prioriteit worden weergegeven op het beeldscherm.</w:t>
      </w:r>
    </w:p>
    <w:p w14:paraId="163C0257"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17328C10"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r w:rsidRPr="006248EF">
        <w:rPr>
          <w:rFonts w:ascii="Calibri" w:eastAsia="Calibri" w:hAnsi="Calibri" w:cs="Calibri"/>
          <w:bCs/>
          <w:spacing w:val="0"/>
          <w:sz w:val="21"/>
          <w:szCs w:val="21"/>
          <w:lang w:eastAsia="en-US"/>
        </w:rPr>
        <w:t>Signalering:</w:t>
      </w:r>
    </w:p>
    <w:p w14:paraId="09340E18"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r w:rsidRPr="006248EF">
        <w:rPr>
          <w:rFonts w:ascii="Calibri" w:eastAsia="Calibri" w:hAnsi="Calibri" w:cs="Calibri"/>
          <w:bCs/>
          <w:spacing w:val="0"/>
          <w:sz w:val="21"/>
          <w:szCs w:val="21"/>
          <w:lang w:eastAsia="en-US"/>
        </w:rPr>
        <w:t xml:space="preserve">Voor het melden van storingen worden op het Touchpanel de benodigde meldingen opgenomen. </w:t>
      </w:r>
    </w:p>
    <w:p w14:paraId="2D0D5EC0"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p>
    <w:p w14:paraId="74F8AFC8"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r w:rsidRPr="006248EF">
        <w:rPr>
          <w:rFonts w:ascii="Calibri" w:eastAsia="Calibri" w:hAnsi="Calibri" w:cs="Calibri"/>
          <w:bCs/>
          <w:spacing w:val="0"/>
          <w:sz w:val="21"/>
          <w:szCs w:val="21"/>
          <w:lang w:eastAsia="en-US"/>
        </w:rPr>
        <w:t>Brandschakelingen:</w:t>
      </w:r>
    </w:p>
    <w:p w14:paraId="037C892A"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r w:rsidRPr="006248EF">
        <w:rPr>
          <w:rFonts w:ascii="Calibri" w:eastAsia="Calibri" w:hAnsi="Calibri" w:cs="Calibri"/>
          <w:bCs/>
          <w:spacing w:val="0"/>
          <w:sz w:val="21"/>
          <w:szCs w:val="21"/>
          <w:lang w:eastAsia="en-US"/>
        </w:rPr>
        <w:lastRenderedPageBreak/>
        <w:t>In het bedieningstableau zullen twee schakelaars worden aangebracht voor het afzonderlijk schakelen van de luchttoevoer en luchtafvoerventilatoren. Deze schakeling zal worden vrijgegeven door een signaal uit de brandmeldinstallatie.</w:t>
      </w:r>
    </w:p>
    <w:p w14:paraId="5BA6CD53"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p>
    <w:p w14:paraId="291FC46B"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r w:rsidRPr="006248EF">
        <w:rPr>
          <w:rFonts w:ascii="Calibri" w:eastAsia="Calibri" w:hAnsi="Calibri" w:cs="Calibri"/>
          <w:bCs/>
          <w:spacing w:val="0"/>
          <w:sz w:val="21"/>
          <w:szCs w:val="21"/>
          <w:lang w:eastAsia="en-US"/>
        </w:rPr>
        <w:t>Tevens zal via een signaal vanuit de brandmeldcentrale een commando worden gegeven voor het schakelen van de verschillende ventilatiesystemen naar 100% buitenluchttoevoer en/of ruimteluchtafvoer, de recirculatiekleppen worden gesloten.</w:t>
      </w:r>
    </w:p>
    <w:p w14:paraId="42BEF97D"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r w:rsidRPr="006248EF">
        <w:rPr>
          <w:rFonts w:ascii="Calibri" w:eastAsia="Calibri" w:hAnsi="Calibri" w:cs="Calibri"/>
          <w:bCs/>
          <w:spacing w:val="0"/>
          <w:sz w:val="21"/>
          <w:szCs w:val="21"/>
          <w:lang w:eastAsia="en-US"/>
        </w:rPr>
        <w:t xml:space="preserve">De elektrische leidingaanleg vanaf de regelkasten naar alle installatieonderdelen e.d. wordt zoveel mogelijk groepsgewijs gemonteerd en aangebracht in verzinkte kabelgoten. Enkelvoudige kabelaanleg en kabels die aan beschadigingen onderhevig zijn, dienen met </w:t>
      </w:r>
      <w:proofErr w:type="spellStart"/>
      <w:r w:rsidRPr="006248EF">
        <w:rPr>
          <w:rFonts w:ascii="Calibri" w:eastAsia="Calibri" w:hAnsi="Calibri" w:cs="Calibri"/>
          <w:bCs/>
          <w:spacing w:val="0"/>
          <w:sz w:val="21"/>
          <w:szCs w:val="21"/>
          <w:lang w:eastAsia="en-US"/>
        </w:rPr>
        <w:t>hostalit</w:t>
      </w:r>
      <w:proofErr w:type="spellEnd"/>
      <w:r w:rsidRPr="006248EF">
        <w:rPr>
          <w:rFonts w:ascii="Calibri" w:eastAsia="Calibri" w:hAnsi="Calibri" w:cs="Calibri"/>
          <w:bCs/>
          <w:spacing w:val="0"/>
          <w:sz w:val="21"/>
          <w:szCs w:val="21"/>
          <w:lang w:eastAsia="en-US"/>
        </w:rPr>
        <w:t xml:space="preserve">-buis te worden beschermd. De gehele leidingaanleg, kabelgoten etc. dient op een deugdelijke wijze te worden uitgevoerd. </w:t>
      </w:r>
    </w:p>
    <w:p w14:paraId="3376083A"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p>
    <w:p w14:paraId="52266E6A"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r w:rsidRPr="006248EF">
        <w:rPr>
          <w:rFonts w:ascii="Calibri" w:eastAsia="Calibri" w:hAnsi="Calibri" w:cs="Calibri"/>
          <w:bCs/>
          <w:spacing w:val="0"/>
          <w:sz w:val="21"/>
          <w:szCs w:val="21"/>
          <w:lang w:eastAsia="en-US"/>
        </w:rPr>
        <w:t>Alle motoren voorzien werkschakelaars.</w:t>
      </w:r>
    </w:p>
    <w:p w14:paraId="2766AE14"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p>
    <w:p w14:paraId="2930F961"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r w:rsidRPr="006248EF">
        <w:rPr>
          <w:rFonts w:ascii="Calibri" w:eastAsia="Calibri" w:hAnsi="Calibri" w:cs="Calibri"/>
          <w:bCs/>
          <w:spacing w:val="0"/>
          <w:sz w:val="21"/>
          <w:szCs w:val="21"/>
          <w:lang w:eastAsia="en-US"/>
        </w:rPr>
        <w:t>De leidingaanleg wordt met DCA-kabel uitgevoerd, behalve wanneer anders vermeld.</w:t>
      </w:r>
    </w:p>
    <w:p w14:paraId="56DBB5FC"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p>
    <w:p w14:paraId="45E163C8" w14:textId="77777777" w:rsidR="006248EF" w:rsidRPr="006248EF" w:rsidRDefault="006248EF" w:rsidP="006248EF">
      <w:pPr>
        <w:tabs>
          <w:tab w:val="clear" w:pos="357"/>
          <w:tab w:val="num" w:pos="709"/>
        </w:tabs>
        <w:spacing w:line="240" w:lineRule="auto"/>
        <w:rPr>
          <w:rFonts w:ascii="Calibri" w:eastAsia="Calibri" w:hAnsi="Calibri" w:cs="Calibri"/>
          <w:bCs/>
          <w:spacing w:val="0"/>
          <w:sz w:val="21"/>
          <w:szCs w:val="21"/>
          <w:lang w:eastAsia="en-US"/>
        </w:rPr>
      </w:pPr>
      <w:r w:rsidRPr="006248EF">
        <w:rPr>
          <w:rFonts w:ascii="Calibri" w:eastAsia="Calibri" w:hAnsi="Calibri" w:cs="Calibri"/>
          <w:bCs/>
          <w:spacing w:val="0"/>
          <w:sz w:val="21"/>
          <w:szCs w:val="21"/>
          <w:lang w:eastAsia="en-US"/>
        </w:rPr>
        <w:t xml:space="preserve">De voedingskabels naar de regelkasten worden aangebracht door de </w:t>
      </w:r>
    </w:p>
    <w:p w14:paraId="72BDC453" w14:textId="77777777" w:rsidR="006248EF" w:rsidRDefault="006248EF" w:rsidP="006248EF">
      <w:pPr>
        <w:tabs>
          <w:tab w:val="clear" w:pos="357"/>
        </w:tabs>
        <w:spacing w:line="240" w:lineRule="auto"/>
        <w:rPr>
          <w:rFonts w:ascii="Calibri" w:eastAsia="Calibri" w:hAnsi="Calibri" w:cs="Calibri"/>
          <w:spacing w:val="0"/>
          <w:sz w:val="21"/>
          <w:szCs w:val="21"/>
          <w:lang w:eastAsia="en-US"/>
        </w:rPr>
      </w:pPr>
      <w:r w:rsidRPr="006248EF">
        <w:rPr>
          <w:rFonts w:ascii="Calibri" w:eastAsia="Calibri" w:hAnsi="Calibri" w:cs="Calibri"/>
          <w:bCs/>
          <w:spacing w:val="0"/>
          <w:sz w:val="21"/>
          <w:szCs w:val="21"/>
          <w:lang w:eastAsia="en-US"/>
        </w:rPr>
        <w:t>E-discipline, het vermogen volgens een opgave van de WTB-discipline. Het aansluiten op de regelkasten van de voedingskabels dient te geschieden door de E-discipline</w:t>
      </w:r>
      <w:r w:rsidRPr="006248EF">
        <w:rPr>
          <w:rFonts w:ascii="Calibri" w:eastAsia="Calibri" w:hAnsi="Calibri" w:cs="Calibri"/>
          <w:spacing w:val="0"/>
          <w:sz w:val="21"/>
          <w:szCs w:val="21"/>
          <w:lang w:eastAsia="en-US"/>
        </w:rPr>
        <w:t>.</w:t>
      </w:r>
    </w:p>
    <w:p w14:paraId="752187BB" w14:textId="77777777" w:rsidR="00851CAA" w:rsidRPr="006248EF" w:rsidRDefault="00851CAA" w:rsidP="006248EF">
      <w:pPr>
        <w:tabs>
          <w:tab w:val="clear" w:pos="357"/>
        </w:tabs>
        <w:spacing w:line="240" w:lineRule="auto"/>
        <w:rPr>
          <w:rFonts w:ascii="Calibri" w:eastAsia="Calibri" w:hAnsi="Calibri"/>
          <w:spacing w:val="0"/>
          <w:sz w:val="21"/>
          <w:szCs w:val="22"/>
          <w:lang w:eastAsia="en-US"/>
        </w:rPr>
      </w:pPr>
    </w:p>
    <w:p w14:paraId="2260FA36" w14:textId="77777777" w:rsidR="006248EF" w:rsidRPr="006248EF" w:rsidRDefault="006248EF" w:rsidP="00851CAA">
      <w:pPr>
        <w:pStyle w:val="Kop1"/>
        <w:rPr>
          <w:lang w:eastAsia="en-US"/>
        </w:rPr>
      </w:pPr>
      <w:bookmarkStart w:id="215" w:name="_Toc94258493"/>
      <w:bookmarkStart w:id="216" w:name="_Toc94260782"/>
      <w:r w:rsidRPr="006248EF">
        <w:rPr>
          <w:lang w:eastAsia="en-US"/>
        </w:rPr>
        <w:t>Fabricaten werktuigkundige installaties</w:t>
      </w:r>
      <w:bookmarkEnd w:id="215"/>
      <w:bookmarkEnd w:id="216"/>
    </w:p>
    <w:p w14:paraId="7D6BA508"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Onderstaande fabricatenlijst is indicatief en geeft het kwaliteitsniveau van de technische installaties weer. Voor alle fabricaten geldt “of gelijkwaardig” door inschrijver te bepalen.</w:t>
      </w:r>
    </w:p>
    <w:p w14:paraId="25A725AF"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p>
    <w:p w14:paraId="185D7521"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Pompen</w:t>
      </w:r>
      <w:r w:rsidRPr="006248EF">
        <w:rPr>
          <w:rFonts w:ascii="Calibri" w:eastAsia="Calibri" w:hAnsi="Calibri" w:cs="Calibri"/>
          <w:spacing w:val="0"/>
          <w:sz w:val="21"/>
          <w:szCs w:val="21"/>
          <w:lang w:eastAsia="en-US"/>
        </w:rPr>
        <w:tab/>
      </w:r>
      <w:r w:rsidRPr="006248EF">
        <w:rPr>
          <w:rFonts w:ascii="Calibri" w:eastAsia="Calibri" w:hAnsi="Calibri" w:cs="Calibri"/>
          <w:spacing w:val="0"/>
          <w:sz w:val="21"/>
          <w:szCs w:val="21"/>
          <w:lang w:eastAsia="en-US"/>
        </w:rPr>
        <w:tab/>
      </w:r>
      <w:r w:rsidRPr="006248EF">
        <w:rPr>
          <w:rFonts w:ascii="Calibri" w:eastAsia="Calibri" w:hAnsi="Calibri" w:cs="Calibri"/>
          <w:spacing w:val="0"/>
          <w:sz w:val="21"/>
          <w:szCs w:val="21"/>
          <w:lang w:eastAsia="en-US"/>
        </w:rPr>
        <w:tab/>
      </w:r>
      <w:proofErr w:type="spellStart"/>
      <w:r w:rsidRPr="006248EF">
        <w:rPr>
          <w:rFonts w:ascii="Calibri" w:eastAsia="Calibri" w:hAnsi="Calibri" w:cs="Calibri"/>
          <w:spacing w:val="0"/>
          <w:sz w:val="21"/>
          <w:szCs w:val="21"/>
          <w:lang w:eastAsia="en-US"/>
        </w:rPr>
        <w:t>Grundfos</w:t>
      </w:r>
      <w:proofErr w:type="spellEnd"/>
      <w:r w:rsidRPr="006248EF">
        <w:rPr>
          <w:rFonts w:ascii="Calibri" w:eastAsia="Calibri" w:hAnsi="Calibri" w:cs="Calibri"/>
          <w:spacing w:val="0"/>
          <w:sz w:val="21"/>
          <w:szCs w:val="21"/>
          <w:lang w:eastAsia="en-US"/>
        </w:rPr>
        <w:t>;</w:t>
      </w:r>
    </w:p>
    <w:p w14:paraId="54634290"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Afsluiters</w:t>
      </w:r>
      <w:r w:rsidRPr="006248EF">
        <w:rPr>
          <w:rFonts w:ascii="Calibri" w:eastAsia="Calibri" w:hAnsi="Calibri" w:cs="Calibri"/>
          <w:spacing w:val="0"/>
          <w:sz w:val="21"/>
          <w:szCs w:val="21"/>
          <w:lang w:eastAsia="en-US"/>
        </w:rPr>
        <w:tab/>
      </w:r>
      <w:r w:rsidRPr="006248EF">
        <w:rPr>
          <w:rFonts w:ascii="Calibri" w:eastAsia="Calibri" w:hAnsi="Calibri" w:cs="Calibri"/>
          <w:spacing w:val="0"/>
          <w:sz w:val="21"/>
          <w:szCs w:val="21"/>
          <w:lang w:eastAsia="en-US"/>
        </w:rPr>
        <w:tab/>
      </w:r>
      <w:r w:rsidRPr="006248EF">
        <w:rPr>
          <w:rFonts w:ascii="Calibri" w:eastAsia="Calibri" w:hAnsi="Calibri" w:cs="Calibri"/>
          <w:spacing w:val="0"/>
          <w:sz w:val="21"/>
          <w:szCs w:val="21"/>
          <w:lang w:eastAsia="en-US"/>
        </w:rPr>
        <w:tab/>
        <w:t xml:space="preserve">T&amp;A, Watts, BPE, </w:t>
      </w:r>
      <w:proofErr w:type="spellStart"/>
      <w:r w:rsidRPr="006248EF">
        <w:rPr>
          <w:rFonts w:ascii="Calibri" w:eastAsia="Calibri" w:hAnsi="Calibri" w:cs="Calibri"/>
          <w:spacing w:val="0"/>
          <w:sz w:val="21"/>
          <w:szCs w:val="21"/>
          <w:lang w:eastAsia="en-US"/>
        </w:rPr>
        <w:t>Raminex</w:t>
      </w:r>
      <w:proofErr w:type="spellEnd"/>
      <w:r w:rsidRPr="006248EF">
        <w:rPr>
          <w:rFonts w:ascii="Calibri" w:eastAsia="Calibri" w:hAnsi="Calibri" w:cs="Calibri"/>
          <w:spacing w:val="0"/>
          <w:sz w:val="21"/>
          <w:szCs w:val="21"/>
          <w:lang w:eastAsia="en-US"/>
        </w:rPr>
        <w:t>;</w:t>
      </w:r>
    </w:p>
    <w:p w14:paraId="7EFD6467"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Regelkleppen</w:t>
      </w:r>
      <w:r w:rsidRPr="006248EF">
        <w:rPr>
          <w:rFonts w:ascii="Calibri" w:eastAsia="Calibri" w:hAnsi="Calibri" w:cs="Calibri"/>
          <w:spacing w:val="0"/>
          <w:sz w:val="21"/>
          <w:szCs w:val="21"/>
          <w:lang w:eastAsia="en-US"/>
        </w:rPr>
        <w:tab/>
      </w:r>
      <w:r w:rsidRPr="006248EF">
        <w:rPr>
          <w:rFonts w:ascii="Calibri" w:eastAsia="Calibri" w:hAnsi="Calibri" w:cs="Calibri"/>
          <w:spacing w:val="0"/>
          <w:sz w:val="21"/>
          <w:szCs w:val="21"/>
          <w:lang w:eastAsia="en-US"/>
        </w:rPr>
        <w:tab/>
      </w:r>
      <w:r w:rsidRPr="006248EF">
        <w:rPr>
          <w:rFonts w:ascii="Calibri" w:eastAsia="Calibri" w:hAnsi="Calibri" w:cs="Calibri"/>
          <w:spacing w:val="0"/>
          <w:sz w:val="21"/>
          <w:szCs w:val="21"/>
          <w:lang w:eastAsia="en-US"/>
        </w:rPr>
        <w:tab/>
        <w:t xml:space="preserve">Siemens, </w:t>
      </w:r>
      <w:proofErr w:type="spellStart"/>
      <w:r w:rsidRPr="006248EF">
        <w:rPr>
          <w:rFonts w:ascii="Calibri" w:eastAsia="Calibri" w:hAnsi="Calibri" w:cs="Calibri"/>
          <w:spacing w:val="0"/>
          <w:sz w:val="21"/>
          <w:szCs w:val="21"/>
          <w:lang w:eastAsia="en-US"/>
        </w:rPr>
        <w:t>Danfoss</w:t>
      </w:r>
      <w:proofErr w:type="spellEnd"/>
      <w:r w:rsidRPr="006248EF">
        <w:rPr>
          <w:rFonts w:ascii="Calibri" w:eastAsia="Calibri" w:hAnsi="Calibri" w:cs="Calibri"/>
          <w:spacing w:val="0"/>
          <w:sz w:val="21"/>
          <w:szCs w:val="21"/>
          <w:lang w:eastAsia="en-US"/>
        </w:rPr>
        <w:t>;</w:t>
      </w:r>
    </w:p>
    <w:p w14:paraId="5A01B84E"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val="en-US" w:eastAsia="en-US"/>
        </w:rPr>
      </w:pPr>
      <w:proofErr w:type="spellStart"/>
      <w:r w:rsidRPr="006248EF">
        <w:rPr>
          <w:rFonts w:ascii="Calibri" w:eastAsia="Calibri" w:hAnsi="Calibri" w:cs="Calibri"/>
          <w:spacing w:val="0"/>
          <w:sz w:val="21"/>
          <w:szCs w:val="21"/>
          <w:lang w:val="en-US" w:eastAsia="en-US"/>
        </w:rPr>
        <w:t>Expansievaten</w:t>
      </w:r>
      <w:proofErr w:type="spellEnd"/>
      <w:r w:rsidRPr="006248EF">
        <w:rPr>
          <w:rFonts w:ascii="Calibri" w:eastAsia="Calibri" w:hAnsi="Calibri" w:cs="Calibri"/>
          <w:spacing w:val="0"/>
          <w:sz w:val="21"/>
          <w:szCs w:val="21"/>
          <w:lang w:val="en-US" w:eastAsia="en-US"/>
        </w:rPr>
        <w:tab/>
      </w:r>
      <w:r w:rsidRPr="006248EF">
        <w:rPr>
          <w:rFonts w:ascii="Calibri" w:eastAsia="Calibri" w:hAnsi="Calibri" w:cs="Calibri"/>
          <w:spacing w:val="0"/>
          <w:sz w:val="21"/>
          <w:szCs w:val="21"/>
          <w:lang w:val="en-US" w:eastAsia="en-US"/>
        </w:rPr>
        <w:tab/>
      </w:r>
      <w:r w:rsidRPr="006248EF">
        <w:rPr>
          <w:rFonts w:ascii="Calibri" w:eastAsia="Calibri" w:hAnsi="Calibri" w:cs="Calibri"/>
          <w:spacing w:val="0"/>
          <w:sz w:val="21"/>
          <w:szCs w:val="21"/>
          <w:lang w:val="en-US" w:eastAsia="en-US"/>
        </w:rPr>
        <w:tab/>
      </w:r>
      <w:proofErr w:type="spellStart"/>
      <w:r w:rsidRPr="006248EF">
        <w:rPr>
          <w:rFonts w:ascii="Calibri" w:eastAsia="Calibri" w:hAnsi="Calibri" w:cs="Calibri"/>
          <w:spacing w:val="0"/>
          <w:sz w:val="21"/>
          <w:szCs w:val="21"/>
          <w:lang w:val="en-US" w:eastAsia="en-US"/>
        </w:rPr>
        <w:t>Flamco</w:t>
      </w:r>
      <w:proofErr w:type="spellEnd"/>
      <w:r w:rsidRPr="006248EF">
        <w:rPr>
          <w:rFonts w:ascii="Calibri" w:eastAsia="Calibri" w:hAnsi="Calibri" w:cs="Calibri"/>
          <w:spacing w:val="0"/>
          <w:sz w:val="21"/>
          <w:szCs w:val="21"/>
          <w:lang w:val="en-US" w:eastAsia="en-US"/>
        </w:rPr>
        <w:t>;</w:t>
      </w:r>
    </w:p>
    <w:p w14:paraId="0F086FF7"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val="en-US" w:eastAsia="en-US"/>
        </w:rPr>
      </w:pPr>
      <w:r w:rsidRPr="006248EF">
        <w:rPr>
          <w:rFonts w:ascii="Calibri" w:eastAsia="Calibri" w:hAnsi="Calibri" w:cs="Calibri"/>
          <w:spacing w:val="0"/>
          <w:sz w:val="21"/>
          <w:szCs w:val="21"/>
          <w:lang w:val="en-US" w:eastAsia="en-US"/>
        </w:rPr>
        <w:t xml:space="preserve">Boilers </w:t>
      </w:r>
      <w:r w:rsidRPr="006248EF">
        <w:rPr>
          <w:rFonts w:ascii="Calibri" w:eastAsia="Calibri" w:hAnsi="Calibri" w:cs="Calibri"/>
          <w:spacing w:val="0"/>
          <w:sz w:val="21"/>
          <w:szCs w:val="21"/>
          <w:lang w:val="en-US" w:eastAsia="en-US"/>
        </w:rPr>
        <w:tab/>
      </w:r>
      <w:r w:rsidRPr="006248EF">
        <w:rPr>
          <w:rFonts w:ascii="Calibri" w:eastAsia="Calibri" w:hAnsi="Calibri" w:cs="Calibri"/>
          <w:spacing w:val="0"/>
          <w:sz w:val="21"/>
          <w:szCs w:val="21"/>
          <w:lang w:val="en-US" w:eastAsia="en-US"/>
        </w:rPr>
        <w:tab/>
      </w:r>
      <w:r w:rsidRPr="006248EF">
        <w:rPr>
          <w:rFonts w:ascii="Calibri" w:eastAsia="Calibri" w:hAnsi="Calibri" w:cs="Calibri"/>
          <w:spacing w:val="0"/>
          <w:sz w:val="21"/>
          <w:szCs w:val="21"/>
          <w:lang w:val="en-US" w:eastAsia="en-US"/>
        </w:rPr>
        <w:tab/>
      </w:r>
      <w:r w:rsidRPr="006248EF">
        <w:rPr>
          <w:rFonts w:ascii="Calibri" w:eastAsia="Calibri" w:hAnsi="Calibri" w:cs="Calibri"/>
          <w:spacing w:val="0"/>
          <w:sz w:val="21"/>
          <w:szCs w:val="21"/>
          <w:lang w:val="en-US" w:eastAsia="en-US"/>
        </w:rPr>
        <w:tab/>
        <w:t>AO Smith;</w:t>
      </w:r>
    </w:p>
    <w:p w14:paraId="51BC1239"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proofErr w:type="spellStart"/>
      <w:r w:rsidRPr="006248EF">
        <w:rPr>
          <w:rFonts w:ascii="Calibri" w:eastAsia="Calibri" w:hAnsi="Calibri" w:cs="Calibri"/>
          <w:spacing w:val="0"/>
          <w:sz w:val="21"/>
          <w:szCs w:val="21"/>
          <w:lang w:eastAsia="en-US"/>
        </w:rPr>
        <w:t>Constantvolumeregelaars</w:t>
      </w:r>
      <w:proofErr w:type="spellEnd"/>
      <w:r w:rsidRPr="006248EF">
        <w:rPr>
          <w:rFonts w:ascii="Calibri" w:eastAsia="Calibri" w:hAnsi="Calibri" w:cs="Calibri"/>
          <w:spacing w:val="0"/>
          <w:sz w:val="21"/>
          <w:szCs w:val="21"/>
          <w:lang w:eastAsia="en-US"/>
        </w:rPr>
        <w:tab/>
      </w:r>
      <w:proofErr w:type="spellStart"/>
      <w:r w:rsidRPr="006248EF">
        <w:rPr>
          <w:rFonts w:ascii="Calibri" w:eastAsia="Calibri" w:hAnsi="Calibri" w:cs="Calibri"/>
          <w:spacing w:val="0"/>
          <w:sz w:val="21"/>
          <w:szCs w:val="21"/>
          <w:lang w:eastAsia="en-US"/>
        </w:rPr>
        <w:t>Barcolair</w:t>
      </w:r>
      <w:proofErr w:type="spellEnd"/>
      <w:r w:rsidRPr="006248EF">
        <w:rPr>
          <w:rFonts w:ascii="Calibri" w:eastAsia="Calibri" w:hAnsi="Calibri" w:cs="Calibri"/>
          <w:spacing w:val="0"/>
          <w:sz w:val="21"/>
          <w:szCs w:val="21"/>
          <w:lang w:eastAsia="en-US"/>
        </w:rPr>
        <w:t xml:space="preserve">, </w:t>
      </w:r>
      <w:proofErr w:type="spellStart"/>
      <w:r w:rsidRPr="006248EF">
        <w:rPr>
          <w:rFonts w:ascii="Calibri" w:eastAsia="Calibri" w:hAnsi="Calibri" w:cs="Calibri"/>
          <w:spacing w:val="0"/>
          <w:sz w:val="21"/>
          <w:szCs w:val="21"/>
          <w:lang w:eastAsia="en-US"/>
        </w:rPr>
        <w:t>Aldes</w:t>
      </w:r>
      <w:proofErr w:type="spellEnd"/>
      <w:r w:rsidRPr="006248EF">
        <w:rPr>
          <w:rFonts w:ascii="Calibri" w:eastAsia="Calibri" w:hAnsi="Calibri" w:cs="Calibri"/>
          <w:spacing w:val="0"/>
          <w:sz w:val="21"/>
          <w:szCs w:val="21"/>
          <w:lang w:eastAsia="en-US"/>
        </w:rPr>
        <w:t>;</w:t>
      </w:r>
    </w:p>
    <w:p w14:paraId="3713F717"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Roosters</w:t>
      </w:r>
      <w:r w:rsidRPr="006248EF">
        <w:rPr>
          <w:rFonts w:ascii="Calibri" w:eastAsia="Calibri" w:hAnsi="Calibri" w:cs="Calibri"/>
          <w:spacing w:val="0"/>
          <w:sz w:val="21"/>
          <w:szCs w:val="21"/>
          <w:lang w:eastAsia="en-US"/>
        </w:rPr>
        <w:tab/>
      </w:r>
      <w:r w:rsidRPr="006248EF">
        <w:rPr>
          <w:rFonts w:ascii="Calibri" w:eastAsia="Calibri" w:hAnsi="Calibri" w:cs="Calibri"/>
          <w:spacing w:val="0"/>
          <w:sz w:val="21"/>
          <w:szCs w:val="21"/>
          <w:lang w:eastAsia="en-US"/>
        </w:rPr>
        <w:tab/>
      </w:r>
      <w:r w:rsidRPr="006248EF">
        <w:rPr>
          <w:rFonts w:ascii="Calibri" w:eastAsia="Calibri" w:hAnsi="Calibri" w:cs="Calibri"/>
          <w:spacing w:val="0"/>
          <w:sz w:val="21"/>
          <w:szCs w:val="21"/>
          <w:lang w:eastAsia="en-US"/>
        </w:rPr>
        <w:tab/>
      </w:r>
      <w:proofErr w:type="spellStart"/>
      <w:r w:rsidRPr="006248EF">
        <w:rPr>
          <w:rFonts w:ascii="Calibri" w:eastAsia="Calibri" w:hAnsi="Calibri" w:cs="Calibri"/>
          <w:spacing w:val="0"/>
          <w:sz w:val="21"/>
          <w:szCs w:val="21"/>
          <w:lang w:eastAsia="en-US"/>
        </w:rPr>
        <w:t>Barcolair</w:t>
      </w:r>
      <w:proofErr w:type="spellEnd"/>
      <w:r w:rsidRPr="006248EF">
        <w:rPr>
          <w:rFonts w:ascii="Calibri" w:eastAsia="Calibri" w:hAnsi="Calibri" w:cs="Calibri"/>
          <w:spacing w:val="0"/>
          <w:sz w:val="21"/>
          <w:szCs w:val="21"/>
          <w:lang w:eastAsia="en-US"/>
        </w:rPr>
        <w:t>;</w:t>
      </w:r>
    </w:p>
    <w:p w14:paraId="13FAF3CB"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Luchtbehandelingskasten</w:t>
      </w:r>
      <w:r w:rsidRPr="006248EF">
        <w:rPr>
          <w:rFonts w:ascii="Calibri" w:eastAsia="Calibri" w:hAnsi="Calibri" w:cs="Calibri"/>
          <w:spacing w:val="0"/>
          <w:sz w:val="21"/>
          <w:szCs w:val="21"/>
          <w:lang w:eastAsia="en-US"/>
        </w:rPr>
        <w:tab/>
        <w:t>Rosenberg;</w:t>
      </w:r>
      <w:r w:rsidRPr="006248EF">
        <w:rPr>
          <w:rFonts w:ascii="Calibri" w:eastAsia="Calibri" w:hAnsi="Calibri" w:cs="Calibri"/>
          <w:spacing w:val="0"/>
          <w:sz w:val="21"/>
          <w:szCs w:val="21"/>
          <w:lang w:eastAsia="en-US"/>
        </w:rPr>
        <w:br/>
        <w:t>Regelapparatuur</w:t>
      </w:r>
      <w:r w:rsidRPr="006248EF">
        <w:rPr>
          <w:rFonts w:ascii="Calibri" w:eastAsia="Calibri" w:hAnsi="Calibri" w:cs="Calibri"/>
          <w:spacing w:val="0"/>
          <w:sz w:val="21"/>
          <w:szCs w:val="21"/>
          <w:lang w:eastAsia="en-US"/>
        </w:rPr>
        <w:tab/>
      </w:r>
      <w:r w:rsidRPr="006248EF">
        <w:rPr>
          <w:rFonts w:ascii="Calibri" w:eastAsia="Calibri" w:hAnsi="Calibri" w:cs="Calibri"/>
          <w:spacing w:val="0"/>
          <w:sz w:val="21"/>
          <w:szCs w:val="21"/>
          <w:lang w:eastAsia="en-US"/>
        </w:rPr>
        <w:tab/>
        <w:t>Priva Blue ID;</w:t>
      </w:r>
    </w:p>
    <w:p w14:paraId="1D675C55" w14:textId="77777777" w:rsidR="006248EF" w:rsidRPr="006248EF" w:rsidRDefault="006248EF" w:rsidP="006248EF">
      <w:pPr>
        <w:tabs>
          <w:tab w:val="clear" w:pos="357"/>
          <w:tab w:val="num" w:pos="709"/>
        </w:tabs>
        <w:spacing w:line="240" w:lineRule="auto"/>
        <w:rPr>
          <w:rFonts w:ascii="Calibri" w:eastAsia="Calibri" w:hAnsi="Calibri"/>
          <w:spacing w:val="0"/>
          <w:sz w:val="21"/>
          <w:szCs w:val="22"/>
          <w:lang w:eastAsia="en-US"/>
        </w:rPr>
      </w:pPr>
      <w:r w:rsidRPr="006248EF">
        <w:rPr>
          <w:rFonts w:ascii="Calibri" w:eastAsia="Calibri" w:hAnsi="Calibri" w:cs="Calibri"/>
          <w:spacing w:val="0"/>
          <w:sz w:val="21"/>
          <w:szCs w:val="21"/>
          <w:lang w:eastAsia="en-US"/>
        </w:rPr>
        <w:t>Temperatuuropnemers</w:t>
      </w:r>
      <w:r w:rsidRPr="006248EF">
        <w:rPr>
          <w:rFonts w:ascii="Calibri" w:eastAsia="Calibri" w:hAnsi="Calibri" w:cs="Calibri"/>
          <w:spacing w:val="0"/>
          <w:sz w:val="21"/>
          <w:szCs w:val="21"/>
          <w:lang w:eastAsia="en-US"/>
        </w:rPr>
        <w:tab/>
      </w:r>
      <w:r w:rsidRPr="006248EF">
        <w:rPr>
          <w:rFonts w:ascii="Calibri" w:eastAsia="Calibri" w:hAnsi="Calibri" w:cs="Calibri"/>
          <w:spacing w:val="0"/>
          <w:sz w:val="21"/>
          <w:szCs w:val="21"/>
          <w:lang w:eastAsia="en-US"/>
        </w:rPr>
        <w:tab/>
      </w:r>
      <w:proofErr w:type="spellStart"/>
      <w:r w:rsidRPr="006248EF">
        <w:rPr>
          <w:rFonts w:ascii="Calibri" w:eastAsia="Calibri" w:hAnsi="Calibri" w:cs="Calibri"/>
          <w:spacing w:val="0"/>
          <w:sz w:val="21"/>
          <w:szCs w:val="21"/>
          <w:lang w:eastAsia="en-US"/>
        </w:rPr>
        <w:t>Regin</w:t>
      </w:r>
      <w:proofErr w:type="spellEnd"/>
      <w:r w:rsidRPr="006248EF">
        <w:rPr>
          <w:rFonts w:ascii="Calibri" w:eastAsia="Calibri" w:hAnsi="Calibri" w:cs="Calibri"/>
          <w:spacing w:val="0"/>
          <w:sz w:val="21"/>
          <w:szCs w:val="21"/>
          <w:lang w:eastAsia="en-US"/>
        </w:rPr>
        <w:t>;</w:t>
      </w:r>
      <w:r w:rsidRPr="006248EF">
        <w:rPr>
          <w:rFonts w:ascii="Calibri" w:eastAsia="Calibri" w:hAnsi="Calibri" w:cs="Calibri"/>
          <w:spacing w:val="0"/>
          <w:sz w:val="21"/>
          <w:szCs w:val="21"/>
          <w:lang w:eastAsia="en-US"/>
        </w:rPr>
        <w:br/>
        <w:t>RV / CO2 opnemers</w:t>
      </w:r>
      <w:r w:rsidRPr="006248EF">
        <w:rPr>
          <w:rFonts w:ascii="Calibri" w:eastAsia="Calibri" w:hAnsi="Calibri" w:cs="Calibri"/>
          <w:spacing w:val="0"/>
          <w:sz w:val="21"/>
          <w:szCs w:val="21"/>
          <w:lang w:eastAsia="en-US"/>
        </w:rPr>
        <w:tab/>
      </w:r>
      <w:r w:rsidRPr="006248EF">
        <w:rPr>
          <w:rFonts w:ascii="Calibri" w:eastAsia="Calibri" w:hAnsi="Calibri" w:cs="Calibri"/>
          <w:spacing w:val="0"/>
          <w:sz w:val="21"/>
          <w:szCs w:val="21"/>
          <w:lang w:eastAsia="en-US"/>
        </w:rPr>
        <w:tab/>
        <w:t>Siemens;</w:t>
      </w:r>
      <w:r w:rsidRPr="006248EF">
        <w:rPr>
          <w:rFonts w:ascii="Calibri" w:eastAsia="Calibri" w:hAnsi="Calibri" w:cs="Calibri"/>
          <w:spacing w:val="0"/>
          <w:sz w:val="21"/>
          <w:szCs w:val="21"/>
          <w:lang w:eastAsia="en-US"/>
        </w:rPr>
        <w:br/>
      </w:r>
      <w:r w:rsidRPr="006248EF">
        <w:rPr>
          <w:rFonts w:ascii="Calibri" w:eastAsia="Calibri" w:hAnsi="Calibri"/>
          <w:spacing w:val="0"/>
          <w:sz w:val="21"/>
          <w:szCs w:val="22"/>
          <w:lang w:eastAsia="en-US"/>
        </w:rPr>
        <w:t>CV ketels</w:t>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r w:rsidRPr="006248EF">
        <w:rPr>
          <w:rFonts w:ascii="Calibri" w:eastAsia="Calibri" w:hAnsi="Calibri"/>
          <w:spacing w:val="0"/>
          <w:sz w:val="21"/>
          <w:szCs w:val="22"/>
          <w:lang w:eastAsia="en-US"/>
        </w:rPr>
        <w:tab/>
      </w:r>
      <w:proofErr w:type="spellStart"/>
      <w:r w:rsidRPr="006248EF">
        <w:rPr>
          <w:rFonts w:ascii="Calibri" w:eastAsia="Calibri" w:hAnsi="Calibri"/>
          <w:spacing w:val="0"/>
          <w:sz w:val="21"/>
          <w:szCs w:val="22"/>
          <w:lang w:eastAsia="en-US"/>
        </w:rPr>
        <w:t>Remeha</w:t>
      </w:r>
      <w:bookmarkEnd w:id="2"/>
      <w:bookmarkEnd w:id="4"/>
      <w:proofErr w:type="spellEnd"/>
    </w:p>
    <w:p w14:paraId="214DFB74" w14:textId="77777777" w:rsidR="006248EF" w:rsidRPr="006248EF" w:rsidRDefault="006248EF" w:rsidP="006248EF">
      <w:pPr>
        <w:tabs>
          <w:tab w:val="clear" w:pos="357"/>
        </w:tabs>
        <w:spacing w:after="160" w:line="256" w:lineRule="auto"/>
        <w:rPr>
          <w:rFonts w:ascii="Trebuchet MS" w:eastAsia="Times New Roman" w:hAnsi="Trebuchet MS"/>
          <w:b/>
          <w:color w:val="1D3B69"/>
          <w:spacing w:val="0"/>
          <w:sz w:val="21"/>
          <w:szCs w:val="32"/>
          <w:lang w:eastAsia="en-US"/>
        </w:rPr>
      </w:pPr>
    </w:p>
    <w:p w14:paraId="47B44B0F" w14:textId="77777777" w:rsidR="006248EF" w:rsidRPr="006248EF" w:rsidRDefault="006248EF" w:rsidP="00851CAA">
      <w:pPr>
        <w:pStyle w:val="Kop1"/>
        <w:rPr>
          <w:lang w:eastAsia="en-US"/>
        </w:rPr>
      </w:pPr>
      <w:bookmarkStart w:id="217" w:name="_Toc94258494"/>
      <w:bookmarkStart w:id="218" w:name="_Toc94260783"/>
      <w:r w:rsidRPr="006248EF">
        <w:rPr>
          <w:lang w:eastAsia="en-US"/>
        </w:rPr>
        <w:t>Elektrotechnische installaties</w:t>
      </w:r>
      <w:bookmarkEnd w:id="217"/>
      <w:bookmarkEnd w:id="218"/>
    </w:p>
    <w:p w14:paraId="6AB067F2" w14:textId="77777777" w:rsidR="006248EF" w:rsidRPr="006248EF" w:rsidRDefault="006248EF" w:rsidP="006248EF">
      <w:pPr>
        <w:tabs>
          <w:tab w:val="clear" w:pos="357"/>
        </w:tabs>
        <w:spacing w:line="240" w:lineRule="auto"/>
        <w:rPr>
          <w:rFonts w:ascii="Calibri" w:eastAsia="Calibri" w:hAnsi="Calibri"/>
          <w:spacing w:val="0"/>
          <w:sz w:val="21"/>
          <w:szCs w:val="22"/>
          <w:lang w:eastAsia="en-US"/>
        </w:rPr>
      </w:pPr>
    </w:p>
    <w:p w14:paraId="0C90A587" w14:textId="77777777" w:rsidR="006248EF" w:rsidRPr="006248EF" w:rsidRDefault="006248EF" w:rsidP="00851CAA">
      <w:pPr>
        <w:pStyle w:val="Kop2"/>
        <w:rPr>
          <w:lang w:eastAsia="en-US"/>
        </w:rPr>
      </w:pPr>
      <w:r w:rsidRPr="006248EF">
        <w:rPr>
          <w:lang w:eastAsia="en-US"/>
        </w:rPr>
        <w:t xml:space="preserve"> </w:t>
      </w:r>
      <w:bookmarkStart w:id="219" w:name="_Toc94258495"/>
      <w:bookmarkStart w:id="220" w:name="_Toc94260784"/>
      <w:r w:rsidRPr="006248EF">
        <w:rPr>
          <w:lang w:eastAsia="en-US"/>
        </w:rPr>
        <w:t>Elektrotechnische installaties algemeen</w:t>
      </w:r>
      <w:bookmarkEnd w:id="219"/>
      <w:bookmarkEnd w:id="220"/>
    </w:p>
    <w:p w14:paraId="242AF420"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 elektrotechnische installaties worden zodanig uitgevoerd en aangelegd dat deze voldoen aan de in Nederland geldende eisen en normen. Bij het ontwerp wordt gebruik gemaakt van de nodige ervaring, kennis en kunde van de inschrijver.</w:t>
      </w:r>
    </w:p>
    <w:p w14:paraId="1EE43F6D"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De installaties zijn kwalitatief waardig aan goed vakmanschap, veilige werkwijze en zijn gemakkelijk en economisch in onderhoud.</w:t>
      </w:r>
    </w:p>
    <w:p w14:paraId="3561FD3C" w14:textId="77777777" w:rsidR="006248EF" w:rsidRPr="006248EF" w:rsidRDefault="006248EF" w:rsidP="006248EF">
      <w:pPr>
        <w:tabs>
          <w:tab w:val="clear" w:pos="357"/>
          <w:tab w:val="num" w:pos="709"/>
        </w:tabs>
        <w:spacing w:line="240" w:lineRule="auto"/>
        <w:rPr>
          <w:rFonts w:ascii="Calibri" w:eastAsia="Calibri" w:hAnsi="Calibri" w:cs="Calibri"/>
          <w:spacing w:val="0"/>
          <w:sz w:val="21"/>
          <w:szCs w:val="21"/>
          <w:lang w:eastAsia="en-US"/>
        </w:rPr>
      </w:pPr>
    </w:p>
    <w:p w14:paraId="0B3CA8F6" w14:textId="4C53C37A" w:rsidR="006248EF" w:rsidRDefault="006248EF" w:rsidP="006248EF">
      <w:pPr>
        <w:tabs>
          <w:tab w:val="clear" w:pos="357"/>
          <w:tab w:val="num" w:pos="709"/>
        </w:tabs>
        <w:spacing w:line="240" w:lineRule="auto"/>
        <w:rPr>
          <w:rFonts w:ascii="Calibri" w:eastAsia="Calibri" w:hAnsi="Calibri" w:cs="Calibri"/>
          <w:spacing w:val="0"/>
          <w:sz w:val="21"/>
          <w:szCs w:val="21"/>
          <w:lang w:eastAsia="en-US"/>
        </w:rPr>
      </w:pPr>
      <w:r w:rsidRPr="006248EF">
        <w:rPr>
          <w:rFonts w:ascii="Calibri" w:eastAsia="Calibri" w:hAnsi="Calibri" w:cs="Calibri"/>
          <w:spacing w:val="0"/>
          <w:sz w:val="21"/>
          <w:szCs w:val="21"/>
          <w:lang w:eastAsia="en-US"/>
        </w:rPr>
        <w:t>Met betrekking tot de elektrotechnische installaties dient de lijnverlichting</w:t>
      </w:r>
      <w:r w:rsidR="00F51345" w:rsidRPr="00F51345">
        <w:rPr>
          <w:rFonts w:ascii="Calibri" w:eastAsia="Calibri" w:hAnsi="Calibri" w:cs="Calibri"/>
          <w:spacing w:val="0"/>
          <w:sz w:val="21"/>
          <w:szCs w:val="21"/>
          <w:lang w:eastAsia="en-US"/>
        </w:rPr>
        <w:t xml:space="preserve"> </w:t>
      </w:r>
      <w:r w:rsidR="00F51345" w:rsidRPr="006248EF">
        <w:rPr>
          <w:rFonts w:ascii="Calibri" w:eastAsia="Calibri" w:hAnsi="Calibri" w:cs="Calibri"/>
          <w:spacing w:val="0"/>
          <w:sz w:val="21"/>
          <w:szCs w:val="21"/>
          <w:lang w:eastAsia="en-US"/>
        </w:rPr>
        <w:t>te worden vervangen</w:t>
      </w:r>
      <w:r w:rsidRPr="006248EF">
        <w:rPr>
          <w:rFonts w:ascii="Calibri" w:eastAsia="Calibri" w:hAnsi="Calibri" w:cs="Calibri"/>
          <w:spacing w:val="0"/>
          <w:sz w:val="21"/>
          <w:szCs w:val="21"/>
          <w:lang w:eastAsia="en-US"/>
        </w:rPr>
        <w:t xml:space="preserve">. </w:t>
      </w:r>
      <w:r w:rsidR="00F51345">
        <w:rPr>
          <w:rFonts w:ascii="Calibri" w:eastAsia="Calibri" w:hAnsi="Calibri" w:cs="Calibri"/>
          <w:spacing w:val="0"/>
          <w:sz w:val="21"/>
          <w:szCs w:val="21"/>
          <w:lang w:eastAsia="en-US"/>
        </w:rPr>
        <w:t>B</w:t>
      </w:r>
      <w:r w:rsidR="00F51345" w:rsidRPr="006248EF">
        <w:rPr>
          <w:rFonts w:ascii="Calibri" w:eastAsia="Calibri" w:hAnsi="Calibri" w:cs="Calibri"/>
          <w:spacing w:val="0"/>
          <w:sz w:val="21"/>
          <w:szCs w:val="21"/>
          <w:lang w:eastAsia="en-US"/>
        </w:rPr>
        <w:t xml:space="preserve">oven het recreatiebad </w:t>
      </w:r>
      <w:r w:rsidRPr="006248EF">
        <w:rPr>
          <w:rFonts w:ascii="Calibri" w:eastAsia="Calibri" w:hAnsi="Calibri" w:cs="Calibri"/>
          <w:spacing w:val="0"/>
          <w:sz w:val="21"/>
          <w:szCs w:val="21"/>
          <w:lang w:eastAsia="en-US"/>
        </w:rPr>
        <w:t xml:space="preserve">dient </w:t>
      </w:r>
      <w:r w:rsidR="00F51345">
        <w:rPr>
          <w:rFonts w:ascii="Calibri" w:eastAsia="Calibri" w:hAnsi="Calibri" w:cs="Calibri"/>
          <w:spacing w:val="0"/>
          <w:sz w:val="21"/>
          <w:szCs w:val="21"/>
          <w:lang w:eastAsia="en-US"/>
        </w:rPr>
        <w:t xml:space="preserve">deze </w:t>
      </w:r>
      <w:r w:rsidRPr="006248EF">
        <w:rPr>
          <w:rFonts w:ascii="Calibri" w:eastAsia="Calibri" w:hAnsi="Calibri" w:cs="Calibri"/>
          <w:spacing w:val="0"/>
          <w:sz w:val="21"/>
          <w:szCs w:val="21"/>
          <w:lang w:eastAsia="en-US"/>
        </w:rPr>
        <w:t>te worden opgenomen in het nieuw aan te brengen systeem plafond. Het systeem plafond wordt door de bouwkundig aannemer vervangen.</w:t>
      </w:r>
      <w:r w:rsidRPr="006248EF">
        <w:rPr>
          <w:rFonts w:ascii="Calibri" w:eastAsia="Calibri" w:hAnsi="Calibri" w:cs="Calibri"/>
          <w:spacing w:val="0"/>
          <w:sz w:val="21"/>
          <w:szCs w:val="21"/>
          <w:lang w:eastAsia="en-US"/>
        </w:rPr>
        <w:br/>
        <w:t>De bestaande manier van in- en uitschakelen kan worden gehandhaafd.</w:t>
      </w:r>
    </w:p>
    <w:p w14:paraId="45BCF111" w14:textId="034357CA" w:rsidR="004026CE" w:rsidRPr="006248EF" w:rsidRDefault="00F51345" w:rsidP="006248EF">
      <w:pPr>
        <w:tabs>
          <w:tab w:val="clear" w:pos="357"/>
          <w:tab w:val="num" w:pos="709"/>
        </w:tabs>
        <w:spacing w:line="240" w:lineRule="auto"/>
        <w:rPr>
          <w:rFonts w:ascii="Calibri" w:eastAsia="Calibri" w:hAnsi="Calibri" w:cs="Calibri"/>
          <w:spacing w:val="0"/>
          <w:sz w:val="21"/>
          <w:szCs w:val="21"/>
          <w:lang w:eastAsia="en-US"/>
        </w:rPr>
      </w:pPr>
      <w:r>
        <w:rPr>
          <w:rFonts w:ascii="Calibri" w:eastAsia="Calibri" w:hAnsi="Calibri" w:cs="Calibri"/>
          <w:spacing w:val="0"/>
          <w:sz w:val="21"/>
          <w:szCs w:val="21"/>
          <w:lang w:eastAsia="en-US"/>
        </w:rPr>
        <w:lastRenderedPageBreak/>
        <w:t xml:space="preserve">De lijnverlichting dient in LED te worden uitgevoerd. Voorkeur heeft het merk Eva </w:t>
      </w:r>
      <w:proofErr w:type="spellStart"/>
      <w:r>
        <w:rPr>
          <w:rFonts w:ascii="Calibri" w:eastAsia="Calibri" w:hAnsi="Calibri" w:cs="Calibri"/>
          <w:spacing w:val="0"/>
          <w:sz w:val="21"/>
          <w:szCs w:val="21"/>
          <w:lang w:eastAsia="en-US"/>
        </w:rPr>
        <w:t>Optic</w:t>
      </w:r>
      <w:proofErr w:type="spellEnd"/>
      <w:r>
        <w:rPr>
          <w:rFonts w:ascii="Calibri" w:eastAsia="Calibri" w:hAnsi="Calibri" w:cs="Calibri"/>
          <w:spacing w:val="0"/>
          <w:sz w:val="21"/>
          <w:szCs w:val="21"/>
          <w:lang w:eastAsia="en-US"/>
        </w:rPr>
        <w:t>. Vooraf dient er een lichtplan opgesteld te worden.</w:t>
      </w:r>
    </w:p>
    <w:p w14:paraId="312AA7C1" w14:textId="0043C232" w:rsidR="006248EF" w:rsidRDefault="006248EF" w:rsidP="006248EF">
      <w:pPr>
        <w:tabs>
          <w:tab w:val="clear" w:pos="357"/>
          <w:tab w:val="num" w:pos="709"/>
        </w:tabs>
        <w:spacing w:line="240" w:lineRule="auto"/>
        <w:rPr>
          <w:rFonts w:ascii="Calibri" w:eastAsia="Calibri" w:hAnsi="Calibri"/>
          <w:spacing w:val="0"/>
          <w:sz w:val="21"/>
          <w:szCs w:val="22"/>
          <w:lang w:eastAsia="en-US"/>
        </w:rPr>
      </w:pPr>
    </w:p>
    <w:p w14:paraId="427DA306" w14:textId="1E6F24BC" w:rsidR="00F51345" w:rsidRDefault="00F51345" w:rsidP="006248EF">
      <w:pPr>
        <w:tabs>
          <w:tab w:val="clear" w:pos="357"/>
          <w:tab w:val="num" w:pos="709"/>
        </w:tabs>
        <w:spacing w:line="240" w:lineRule="auto"/>
        <w:rPr>
          <w:rFonts w:ascii="Calibri" w:eastAsia="Calibri" w:hAnsi="Calibri"/>
          <w:spacing w:val="0"/>
          <w:sz w:val="21"/>
          <w:szCs w:val="22"/>
          <w:lang w:eastAsia="en-US"/>
        </w:rPr>
      </w:pPr>
      <w:r w:rsidRPr="00F51345">
        <w:rPr>
          <w:rFonts w:ascii="Calibri" w:eastAsia="Calibri" w:hAnsi="Calibri"/>
          <w:spacing w:val="0"/>
          <w:sz w:val="21"/>
          <w:szCs w:val="22"/>
          <w:lang w:eastAsia="en-US"/>
        </w:rPr>
        <w:t>Aanwezige kabelgoten in de zwemzalen dienen vervangen te worden.</w:t>
      </w:r>
    </w:p>
    <w:p w14:paraId="28E11185" w14:textId="5D69F142" w:rsidR="00952935" w:rsidRDefault="00952935" w:rsidP="006248EF">
      <w:pPr>
        <w:tabs>
          <w:tab w:val="clear" w:pos="357"/>
          <w:tab w:val="num" w:pos="709"/>
        </w:tabs>
        <w:spacing w:line="240" w:lineRule="auto"/>
        <w:rPr>
          <w:rFonts w:ascii="Calibri" w:eastAsia="Calibri" w:hAnsi="Calibri"/>
          <w:spacing w:val="0"/>
          <w:sz w:val="21"/>
          <w:szCs w:val="22"/>
          <w:lang w:eastAsia="en-US"/>
        </w:rPr>
      </w:pPr>
    </w:p>
    <w:p w14:paraId="328F0EF7" w14:textId="633DDC03" w:rsidR="00952935" w:rsidRPr="006248EF" w:rsidRDefault="00952935" w:rsidP="00952935">
      <w:pPr>
        <w:pStyle w:val="Kop2"/>
        <w:rPr>
          <w:lang w:eastAsia="en-US"/>
        </w:rPr>
      </w:pPr>
      <w:r>
        <w:rPr>
          <w:lang w:eastAsia="en-US"/>
        </w:rPr>
        <w:t>Brandmeldinstallatie (BMI)</w:t>
      </w:r>
    </w:p>
    <w:p w14:paraId="445957EE" w14:textId="6CB7BFDE" w:rsidR="00952935" w:rsidRDefault="00952935" w:rsidP="006248EF">
      <w:pPr>
        <w:tabs>
          <w:tab w:val="clear" w:pos="357"/>
          <w:tab w:val="num" w:pos="709"/>
        </w:tabs>
        <w:spacing w:line="240" w:lineRule="auto"/>
        <w:rPr>
          <w:rFonts w:ascii="Calibri" w:eastAsia="Calibri" w:hAnsi="Calibri"/>
          <w:spacing w:val="0"/>
          <w:sz w:val="21"/>
          <w:szCs w:val="22"/>
          <w:lang w:eastAsia="en-US"/>
        </w:rPr>
      </w:pPr>
      <w:r>
        <w:rPr>
          <w:rFonts w:ascii="Calibri" w:eastAsia="Calibri" w:hAnsi="Calibri"/>
          <w:spacing w:val="0"/>
          <w:sz w:val="21"/>
          <w:szCs w:val="22"/>
          <w:lang w:eastAsia="en-US"/>
        </w:rPr>
        <w:t>Het opstellen van een PvE voor de brandmeldinstallatie en het vervangen van deze installatie.</w:t>
      </w:r>
    </w:p>
    <w:p w14:paraId="6048A873" w14:textId="77777777" w:rsidR="00952935" w:rsidRDefault="00952935" w:rsidP="006248EF">
      <w:pPr>
        <w:tabs>
          <w:tab w:val="clear" w:pos="357"/>
          <w:tab w:val="num" w:pos="709"/>
        </w:tabs>
        <w:spacing w:line="240" w:lineRule="auto"/>
        <w:rPr>
          <w:rFonts w:ascii="Calibri" w:eastAsia="Calibri" w:hAnsi="Calibri"/>
          <w:spacing w:val="0"/>
          <w:sz w:val="21"/>
          <w:szCs w:val="22"/>
          <w:lang w:eastAsia="en-US"/>
        </w:rPr>
      </w:pPr>
    </w:p>
    <w:p w14:paraId="3CE7B3E7" w14:textId="1F7889EC" w:rsidR="00952935" w:rsidRPr="006248EF" w:rsidRDefault="00952935" w:rsidP="00952935">
      <w:pPr>
        <w:pStyle w:val="Kop2"/>
        <w:rPr>
          <w:lang w:eastAsia="en-US"/>
        </w:rPr>
      </w:pPr>
      <w:r>
        <w:rPr>
          <w:lang w:eastAsia="en-US"/>
        </w:rPr>
        <w:t>Inbraakinstallatie</w:t>
      </w:r>
    </w:p>
    <w:p w14:paraId="25CCCD2B" w14:textId="29AAF431" w:rsidR="00952935" w:rsidRPr="006248EF" w:rsidRDefault="00952935" w:rsidP="006248EF">
      <w:pPr>
        <w:tabs>
          <w:tab w:val="clear" w:pos="357"/>
          <w:tab w:val="num" w:pos="709"/>
        </w:tabs>
        <w:spacing w:line="240" w:lineRule="auto"/>
        <w:rPr>
          <w:rFonts w:ascii="Calibri" w:eastAsia="Calibri" w:hAnsi="Calibri"/>
          <w:spacing w:val="0"/>
          <w:sz w:val="21"/>
          <w:szCs w:val="22"/>
          <w:lang w:eastAsia="en-US"/>
        </w:rPr>
      </w:pPr>
      <w:r>
        <w:rPr>
          <w:rFonts w:ascii="Calibri" w:eastAsia="Calibri" w:hAnsi="Calibri"/>
          <w:spacing w:val="0"/>
          <w:sz w:val="21"/>
          <w:szCs w:val="22"/>
          <w:lang w:eastAsia="en-US"/>
        </w:rPr>
        <w:t>Het vervangen van de Inbraakinstallatie met een koppeling aan het GBS.</w:t>
      </w:r>
    </w:p>
    <w:sectPr w:rsidR="00952935" w:rsidRPr="006248EF" w:rsidSect="002F3EAA">
      <w:headerReference w:type="even" r:id="rId8"/>
      <w:headerReference w:type="default" r:id="rId9"/>
      <w:footerReference w:type="even" r:id="rId10"/>
      <w:footerReference w:type="default" r:id="rId11"/>
      <w:headerReference w:type="first" r:id="rId12"/>
      <w:footerReference w:type="first" r:id="rId13"/>
      <w:pgSz w:w="11906" w:h="16838" w:code="9"/>
      <w:pgMar w:top="2155" w:right="1077" w:bottom="1077" w:left="1077" w:header="539" w:footer="53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8175B" w14:textId="77777777" w:rsidR="00973C44" w:rsidRDefault="00973C44">
      <w:pPr>
        <w:spacing w:line="240" w:lineRule="auto"/>
      </w:pPr>
      <w:r>
        <w:separator/>
      </w:r>
    </w:p>
  </w:endnote>
  <w:endnote w:type="continuationSeparator" w:id="0">
    <w:p w14:paraId="64C8CAD2" w14:textId="77777777" w:rsidR="00973C44" w:rsidRDefault="00973C4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Ve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Franklin Gothic Heavy">
    <w:panose1 w:val="020B09030201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FrnkGothITC Bk BT">
    <w:altName w:val="Calibri"/>
    <w:panose1 w:val="020B0504030503020204"/>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yriad Pro">
    <w:panose1 w:val="020B0503030403020204"/>
    <w:charset w:val="00"/>
    <w:family w:val="swiss"/>
    <w:notTrueType/>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AF829" w14:textId="77777777" w:rsidR="00973C44" w:rsidRDefault="00973C44">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55217914"/>
      <w:docPartObj>
        <w:docPartGallery w:val="Page Numbers (Bottom of Page)"/>
        <w:docPartUnique/>
      </w:docPartObj>
    </w:sdtPr>
    <w:sdtEndPr/>
    <w:sdtContent>
      <w:p w14:paraId="3AD3246F" w14:textId="77777777" w:rsidR="00973C44" w:rsidRPr="00235526" w:rsidRDefault="00973C44" w:rsidP="00235526">
        <w:pPr>
          <w:jc w:val="right"/>
          <w:rPr>
            <w:rStyle w:val="Paginanummer"/>
          </w:rPr>
        </w:pPr>
        <w:r w:rsidRPr="00235526">
          <w:rPr>
            <w:rStyle w:val="Paginanummer"/>
          </w:rPr>
          <w:t xml:space="preserve">pagina </w:t>
        </w:r>
        <w:r w:rsidRPr="00235526">
          <w:rPr>
            <w:rStyle w:val="Paginanummer"/>
          </w:rPr>
          <w:fldChar w:fldCharType="begin"/>
        </w:r>
        <w:r w:rsidRPr="00235526">
          <w:rPr>
            <w:rStyle w:val="Paginanummer"/>
          </w:rPr>
          <w:instrText>PAGE   \* MERGEFORMAT</w:instrText>
        </w:r>
        <w:r w:rsidRPr="00235526">
          <w:rPr>
            <w:rStyle w:val="Paginanummer"/>
          </w:rPr>
          <w:fldChar w:fldCharType="separate"/>
        </w:r>
        <w:r w:rsidRPr="00235526">
          <w:rPr>
            <w:rStyle w:val="Paginanummer"/>
          </w:rPr>
          <w:t>3</w:t>
        </w:r>
        <w:r w:rsidRPr="00235526">
          <w:rPr>
            <w:rStyle w:val="Paginanummer"/>
          </w:rPr>
          <w:fldChar w:fldCharType="end"/>
        </w:r>
        <w:r w:rsidRPr="00235526">
          <w:rPr>
            <w:rStyle w:val="Paginanummer"/>
          </w:rPr>
          <w:t xml:space="preserve"> van </w:t>
        </w:r>
        <w:r w:rsidRPr="00235526">
          <w:rPr>
            <w:rStyle w:val="Paginanummer"/>
          </w:rPr>
          <w:fldChar w:fldCharType="begin"/>
        </w:r>
        <w:r w:rsidRPr="00235526">
          <w:rPr>
            <w:rStyle w:val="Paginanummer"/>
          </w:rPr>
          <w:instrText xml:space="preserve"> NUMPAGES  \* Arabic  \* MERGEFORMAT </w:instrText>
        </w:r>
        <w:r w:rsidRPr="00235526">
          <w:rPr>
            <w:rStyle w:val="Paginanummer"/>
          </w:rPr>
          <w:fldChar w:fldCharType="separate"/>
        </w:r>
        <w:r w:rsidRPr="00235526">
          <w:rPr>
            <w:rStyle w:val="Paginanummer"/>
          </w:rPr>
          <w:t>3</w:t>
        </w:r>
        <w:r w:rsidRPr="00235526">
          <w:rPr>
            <w:rStyle w:val="Paginanummer"/>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
        </w:tblGrid>
        <w:tr w:rsidR="00973C44" w14:paraId="3F50922D" w14:textId="77777777" w:rsidTr="002A0128">
          <w:trPr>
            <w:cantSplit/>
            <w:trHeight w:val="2157"/>
          </w:trPr>
          <w:tc>
            <w:tcPr>
              <w:tcW w:w="708" w:type="dxa"/>
              <w:tcBorders>
                <w:top w:val="nil"/>
                <w:left w:val="nil"/>
                <w:bottom w:val="nil"/>
                <w:right w:val="nil"/>
              </w:tcBorders>
              <w:textDirection w:val="tbRl"/>
              <w:vAlign w:val="center"/>
            </w:tcPr>
            <w:p w14:paraId="51297A95" w14:textId="77777777" w:rsidR="00973C44" w:rsidRPr="00C316E5" w:rsidRDefault="00973C44" w:rsidP="002A0128">
              <w:pPr>
                <w:pStyle w:val="Formuliernummer"/>
                <w:framePr w:w="312" w:h="2370" w:hRule="exact" w:hSpace="181" w:wrap="around" w:vAnchor="page" w:hAnchor="page" w:x="11222" w:y="13677"/>
                <w:shd w:val="solid" w:color="FFFFFF" w:fill="FFFFFF"/>
                <w:ind w:left="113" w:right="113"/>
                <w:jc w:val="center"/>
                <w:rPr>
                  <w:szCs w:val="12"/>
                </w:rPr>
              </w:pPr>
              <w:r>
                <w:rPr>
                  <w:szCs w:val="12"/>
                </w:rPr>
                <w:t>22-0024091</w:t>
              </w:r>
            </w:p>
          </w:tc>
        </w:tr>
      </w:tbl>
      <w:p w14:paraId="11049F58" w14:textId="77777777" w:rsidR="00973C44" w:rsidRDefault="00973C44" w:rsidP="002A0128">
        <w:pPr>
          <w:framePr w:w="312" w:h="2370" w:hRule="exact" w:hSpace="181" w:wrap="around" w:vAnchor="page" w:hAnchor="page" w:x="11222" w:y="13677"/>
          <w:shd w:val="solid" w:color="FFFFFF" w:fill="FFFFFF"/>
        </w:pPr>
      </w:p>
      <w:p w14:paraId="7961A205" w14:textId="77777777" w:rsidR="00973C44" w:rsidRPr="00835A1C" w:rsidRDefault="002F499A" w:rsidP="002A0128">
        <w:pPr>
          <w:rPr>
            <w:kern w:val="30"/>
          </w:rP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eastAsiaTheme="minorHAnsi" w:hAnsi="Arial"/>
        <w:spacing w:val="20"/>
        <w:sz w:val="18"/>
        <w:szCs w:val="24"/>
      </w:rPr>
      <w:id w:val="-1323493135"/>
      <w:docPartObj>
        <w:docPartGallery w:val="Page Numbers (Bottom of Page)"/>
        <w:docPartUnique/>
      </w:docPartObj>
    </w:sdtPr>
    <w:sdtEndPr/>
    <w:sdtContent>
      <w:tbl>
        <w:tblPr>
          <w:tblW w:w="0" w:type="auto"/>
          <w:tblLook w:val="01E0" w:firstRow="1" w:lastRow="1" w:firstColumn="1" w:lastColumn="1" w:noHBand="0" w:noVBand="0"/>
        </w:tblPr>
        <w:tblGrid>
          <w:gridCol w:w="312"/>
        </w:tblGrid>
        <w:tr w:rsidR="00973C44" w14:paraId="5A35A944" w14:textId="77777777" w:rsidTr="007A7FCA">
          <w:trPr>
            <w:cantSplit/>
            <w:trHeight w:val="1980"/>
          </w:trPr>
          <w:tc>
            <w:tcPr>
              <w:tcW w:w="540" w:type="dxa"/>
              <w:textDirection w:val="btLr"/>
              <w:vAlign w:val="center"/>
            </w:tcPr>
            <w:p w14:paraId="2179D6E4" w14:textId="77777777" w:rsidR="00973C44" w:rsidRPr="002805D8" w:rsidRDefault="00973C44" w:rsidP="00E4401D">
              <w:pPr>
                <w:pStyle w:val="Formuliernummer"/>
                <w:framePr w:w="312" w:h="2211" w:hRule="exact" w:hSpace="181" w:wrap="around" w:vAnchor="page" w:hAnchor="page" w:x="199" w:y="14176"/>
                <w:shd w:val="solid" w:color="FFFFFF" w:fill="FFFFFF"/>
                <w:jc w:val="center"/>
                <w:rPr>
                  <w:rFonts w:ascii="Arial" w:hAnsi="Arial" w:cs="Arial"/>
                </w:rPr>
              </w:pPr>
              <w:r>
                <w:rPr>
                  <w:rFonts w:ascii="Arial" w:hAnsi="Arial" w:cs="Arial"/>
                </w:rPr>
                <w:t>ALG HS 007</w:t>
              </w:r>
            </w:p>
          </w:tc>
        </w:tr>
      </w:tbl>
      <w:p w14:paraId="57AB77A2" w14:textId="77777777" w:rsidR="00973C44" w:rsidRDefault="00973C44" w:rsidP="00E4401D">
        <w:pPr>
          <w:framePr w:w="312" w:h="2211" w:hRule="exact" w:hSpace="181" w:wrap="around" w:vAnchor="page" w:hAnchor="page" w:x="199" w:y="14176"/>
          <w:shd w:val="solid" w:color="FFFFFF" w:fill="FFFFFF"/>
        </w:pPr>
      </w:p>
      <w:p w14:paraId="68196B33" w14:textId="77777777" w:rsidR="00973C44" w:rsidRPr="00835A1C" w:rsidRDefault="00973C44" w:rsidP="00E4401D">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
        </w:tblGrid>
        <w:tr w:rsidR="00973C44" w14:paraId="536DD737" w14:textId="77777777" w:rsidTr="002A0128">
          <w:trPr>
            <w:cantSplit/>
            <w:trHeight w:val="2157"/>
          </w:trPr>
          <w:tc>
            <w:tcPr>
              <w:tcW w:w="708" w:type="dxa"/>
              <w:tcBorders>
                <w:top w:val="nil"/>
                <w:left w:val="nil"/>
                <w:bottom w:val="nil"/>
                <w:right w:val="nil"/>
              </w:tcBorders>
              <w:textDirection w:val="tbRl"/>
              <w:vAlign w:val="center"/>
            </w:tcPr>
            <w:p w14:paraId="32326C34" w14:textId="77777777" w:rsidR="00973C44" w:rsidRPr="00C316E5" w:rsidRDefault="00973C44" w:rsidP="002A0128">
              <w:pPr>
                <w:pStyle w:val="Formuliernummer"/>
                <w:framePr w:w="312" w:h="2370" w:hRule="exact" w:hSpace="181" w:wrap="around" w:vAnchor="page" w:hAnchor="page" w:x="11222" w:y="13677"/>
                <w:shd w:val="solid" w:color="FFFFFF" w:fill="FFFFFF"/>
                <w:ind w:left="113" w:right="113"/>
                <w:jc w:val="center"/>
                <w:rPr>
                  <w:szCs w:val="12"/>
                </w:rPr>
              </w:pPr>
              <w:r>
                <w:rPr>
                  <w:szCs w:val="12"/>
                </w:rPr>
                <w:t>22-0024091</w:t>
              </w:r>
            </w:p>
          </w:tc>
        </w:tr>
      </w:tbl>
      <w:p w14:paraId="37E62808" w14:textId="77777777" w:rsidR="00973C44" w:rsidRDefault="00973C44" w:rsidP="002A0128">
        <w:pPr>
          <w:framePr w:w="312" w:h="2370" w:hRule="exact" w:hSpace="181" w:wrap="around" w:vAnchor="page" w:hAnchor="page" w:x="11222" w:y="13677"/>
          <w:shd w:val="solid" w:color="FFFFFF" w:fill="FFFFFF"/>
        </w:pPr>
      </w:p>
      <w:p w14:paraId="139A8696" w14:textId="77777777" w:rsidR="00973C44" w:rsidRPr="00835A1C" w:rsidRDefault="002F499A" w:rsidP="002A0128">
        <w:pPr>
          <w:rPr>
            <w:kern w:val="30"/>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726E68" w14:textId="77777777" w:rsidR="00973C44" w:rsidRDefault="00973C44">
      <w:pPr>
        <w:spacing w:line="240" w:lineRule="auto"/>
      </w:pPr>
      <w:r>
        <w:separator/>
      </w:r>
    </w:p>
  </w:footnote>
  <w:footnote w:type="continuationSeparator" w:id="0">
    <w:p w14:paraId="3DC5502B" w14:textId="77777777" w:rsidR="00973C44" w:rsidRDefault="00973C4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CF28C1" w14:textId="77777777" w:rsidR="00973C44" w:rsidRDefault="00973C44">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zonderlijnen"/>
      <w:tblW w:w="0" w:type="auto"/>
      <w:tblLook w:val="04A0" w:firstRow="1" w:lastRow="0" w:firstColumn="1" w:lastColumn="0" w:noHBand="0" w:noVBand="1"/>
    </w:tblPr>
    <w:tblGrid>
      <w:gridCol w:w="3122"/>
      <w:gridCol w:w="129"/>
      <w:gridCol w:w="3250"/>
      <w:gridCol w:w="92"/>
      <w:gridCol w:w="3159"/>
    </w:tblGrid>
    <w:tr w:rsidR="00973C44" w14:paraId="54F801BB" w14:textId="77777777" w:rsidTr="007A7FCA">
      <w:trPr>
        <w:trHeight w:val="1080"/>
      </w:trPr>
      <w:tc>
        <w:tcPr>
          <w:tcW w:w="3122" w:type="dxa"/>
        </w:tcPr>
        <w:p w14:paraId="20D968B5" w14:textId="77777777" w:rsidR="00973C44" w:rsidRDefault="00973C44" w:rsidP="006436CA">
          <w:pPr>
            <w:pStyle w:val="Titelformulier"/>
          </w:pPr>
          <w:r>
            <w:t>Technische werkomschrijving installaties</w:t>
          </w:r>
        </w:p>
        <w:p w14:paraId="4F92B5D4" w14:textId="77777777" w:rsidR="00973C44" w:rsidRDefault="00973C44" w:rsidP="002875FA">
          <w:pPr>
            <w:pStyle w:val="Subtitelformulier"/>
            <w:spacing w:before="120"/>
          </w:pPr>
          <w:r>
            <w:t>Zwembad de hoge bomen</w:t>
          </w:r>
        </w:p>
      </w:tc>
      <w:tc>
        <w:tcPr>
          <w:tcW w:w="129" w:type="dxa"/>
        </w:tcPr>
        <w:p w14:paraId="4A566A32" w14:textId="77777777" w:rsidR="00973C44" w:rsidRDefault="00973C44" w:rsidP="006436CA">
          <w:pPr>
            <w:pStyle w:val="Titelformulier"/>
          </w:pPr>
        </w:p>
      </w:tc>
      <w:tc>
        <w:tcPr>
          <w:tcW w:w="3250" w:type="dxa"/>
        </w:tcPr>
        <w:p w14:paraId="7034D461" w14:textId="77777777" w:rsidR="00973C44" w:rsidRDefault="00973C44">
          <w:pPr>
            <w:pStyle w:val="Koptekst"/>
          </w:pPr>
          <w:r>
            <w:rPr>
              <w:noProof/>
            </w:rPr>
            <w:drawing>
              <wp:anchor distT="0" distB="0" distL="114300" distR="114300" simplePos="0" relativeHeight="251659264" behindDoc="1" locked="0" layoutInCell="1" allowOverlap="1" wp14:anchorId="1A7D2503" wp14:editId="4E0196E4">
                <wp:simplePos x="0" y="0"/>
                <wp:positionH relativeFrom="column">
                  <wp:posOffset>4445</wp:posOffset>
                </wp:positionH>
                <wp:positionV relativeFrom="paragraph">
                  <wp:posOffset>0</wp:posOffset>
                </wp:positionV>
                <wp:extent cx="2052000" cy="684000"/>
                <wp:effectExtent l="0" t="0" r="5715" b="1905"/>
                <wp:wrapNone/>
                <wp:docPr id="2" name="Afbeelding 2" descr="GWE LOGO ZW_groot 300"/>
                <wp:cNvGraphicFramePr/>
                <a:graphic xmlns:a="http://schemas.openxmlformats.org/drawingml/2006/main">
                  <a:graphicData uri="http://schemas.openxmlformats.org/drawingml/2006/picture">
                    <pic:pic xmlns:pic="http://schemas.openxmlformats.org/drawingml/2006/picture">
                      <pic:nvPicPr>
                        <pic:cNvPr id="7" name="Afbeelding 2" descr="GWE LOGO ZW_groot 300"/>
                        <pic:cNvPicPr/>
                      </pic:nvPicPr>
                      <pic:blipFill>
                        <a:blip r:embed="rId1">
                          <a:extLst>
                            <a:ext uri="{28A0092B-C50C-407E-A947-70E740481C1C}">
                              <a14:useLocalDpi xmlns:a14="http://schemas.microsoft.com/office/drawing/2010/main" val="0"/>
                            </a:ext>
                          </a:extLst>
                        </a:blip>
                        <a:stretch>
                          <a:fillRect/>
                        </a:stretch>
                      </pic:blipFill>
                      <pic:spPr bwMode="auto">
                        <a:xfrm>
                          <a:off x="0" y="0"/>
                          <a:ext cx="2052000" cy="684000"/>
                        </a:xfrm>
                        <a:prstGeom prst="rect">
                          <a:avLst/>
                        </a:prstGeom>
                        <a:noFill/>
                      </pic:spPr>
                    </pic:pic>
                  </a:graphicData>
                </a:graphic>
                <wp14:sizeRelH relativeFrom="margin">
                  <wp14:pctWidth>0</wp14:pctWidth>
                </wp14:sizeRelH>
                <wp14:sizeRelV relativeFrom="margin">
                  <wp14:pctHeight>0</wp14:pctHeight>
                </wp14:sizeRelV>
              </wp:anchor>
            </w:drawing>
          </w:r>
        </w:p>
      </w:tc>
      <w:tc>
        <w:tcPr>
          <w:tcW w:w="92" w:type="dxa"/>
        </w:tcPr>
        <w:p w14:paraId="35C493BC" w14:textId="77777777" w:rsidR="00973C44" w:rsidRDefault="00973C44" w:rsidP="00F237AC">
          <w:pPr>
            <w:pStyle w:val="Subtitelformulier"/>
            <w:spacing w:before="120"/>
            <w:jc w:val="right"/>
          </w:pPr>
        </w:p>
      </w:tc>
      <w:tc>
        <w:tcPr>
          <w:tcW w:w="3159" w:type="dxa"/>
        </w:tcPr>
        <w:p w14:paraId="51646EEF" w14:textId="77777777" w:rsidR="00973C44" w:rsidRDefault="00973C44" w:rsidP="00F237AC">
          <w:pPr>
            <w:pStyle w:val="Subtitelformulier"/>
            <w:jc w:val="right"/>
          </w:pPr>
          <w:r>
            <w:t>Ruimte</w:t>
          </w:r>
        </w:p>
        <w:p w14:paraId="1500A649" w14:textId="77777777" w:rsidR="00973C44" w:rsidRDefault="00973C44" w:rsidP="00F237AC">
          <w:pPr>
            <w:pStyle w:val="Subtitelformulier"/>
            <w:spacing w:before="120"/>
            <w:jc w:val="right"/>
          </w:pPr>
          <w:r>
            <w:t>Ingenieursbureau</w:t>
          </w:r>
        </w:p>
      </w:tc>
    </w:tr>
  </w:tbl>
  <w:p w14:paraId="49673A26" w14:textId="77777777" w:rsidR="00973C44" w:rsidRDefault="00973C44" w:rsidP="00F237AC">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5FEE8" w14:textId="77777777" w:rsidR="00973C44" w:rsidRDefault="00973C44" w:rsidP="000456EC">
    <w:r>
      <w:rPr>
        <w:noProof/>
      </w:rPr>
      <w:drawing>
        <wp:anchor distT="0" distB="0" distL="114300" distR="114300" simplePos="0" relativeHeight="251658240" behindDoc="1" locked="0" layoutInCell="1" allowOverlap="1" wp14:anchorId="2E068883" wp14:editId="4BAFE1B5">
          <wp:simplePos x="0" y="0"/>
          <wp:positionH relativeFrom="column">
            <wp:posOffset>-648335</wp:posOffset>
          </wp:positionH>
          <wp:positionV relativeFrom="paragraph">
            <wp:posOffset>-323850</wp:posOffset>
          </wp:positionV>
          <wp:extent cx="7488000" cy="10692000"/>
          <wp:effectExtent l="0" t="0" r="0" b="0"/>
          <wp:wrapNone/>
          <wp:docPr id="1" name="Afbeelding 1" descr="Afbeelding met tekst, envelop, schermafbeelding, visitekaartj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58360" name="Afbeelding 5840" descr="Afbeelding met tekst, envelop, schermafbeelding, visitekaartje&#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rcRect l="3539"/>
                  <a:stretch>
                    <a:fillRect/>
                  </a:stretch>
                </pic:blipFill>
                <pic:spPr bwMode="auto">
                  <a:xfrm>
                    <a:off x="0" y="0"/>
                    <a:ext cx="7488000" cy="1069200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4E28AF2"/>
    <w:lvl w:ilvl="0">
      <w:start w:val="1"/>
      <w:numFmt w:val="bullet"/>
      <w:pStyle w:val="Lijstopsomteken"/>
      <w:lvlText w:val=""/>
      <w:lvlJc w:val="left"/>
      <w:pPr>
        <w:tabs>
          <w:tab w:val="num" w:pos="360"/>
        </w:tabs>
        <w:ind w:left="360" w:hanging="360"/>
      </w:pPr>
      <w:rPr>
        <w:rFonts w:ascii="Symbol" w:hAnsi="Symbol" w:hint="default"/>
      </w:rPr>
    </w:lvl>
  </w:abstractNum>
  <w:abstractNum w:abstractNumId="1" w15:restartNumberingAfterBreak="0">
    <w:nsid w:val="01D45C31"/>
    <w:multiLevelType w:val="multilevel"/>
    <w:tmpl w:val="EB34D5F8"/>
    <w:styleLink w:val="OpsommingWestland"/>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Courier New" w:hAnsi="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Courier New" w:hAnsi="Courier New"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Courier New" w:hAnsi="Courier New"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Courier New" w:hAnsi="Courier New" w:hint="default"/>
      </w:rPr>
    </w:lvl>
    <w:lvl w:ilvl="8">
      <w:start w:val="1"/>
      <w:numFmt w:val="bullet"/>
      <w:lvlText w:val=""/>
      <w:lvlJc w:val="left"/>
      <w:pPr>
        <w:ind w:left="3240" w:hanging="360"/>
      </w:pPr>
      <w:rPr>
        <w:rFonts w:ascii="Wingdings" w:hAnsi="Wingdings" w:hint="default"/>
      </w:rPr>
    </w:lvl>
  </w:abstractNum>
  <w:abstractNum w:abstractNumId="2" w15:restartNumberingAfterBreak="0">
    <w:nsid w:val="03E47858"/>
    <w:multiLevelType w:val="multilevel"/>
    <w:tmpl w:val="FC5CF420"/>
    <w:lvl w:ilvl="0">
      <w:start w:val="1"/>
      <w:numFmt w:val="decimal"/>
      <w:pStyle w:val="Artikel"/>
      <w:lvlText w:val="Artikel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6ED67B9"/>
    <w:multiLevelType w:val="hybridMultilevel"/>
    <w:tmpl w:val="C8446F48"/>
    <w:lvl w:ilvl="0" w:tplc="04130001">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4" w15:restartNumberingAfterBreak="0">
    <w:nsid w:val="0A2445A4"/>
    <w:multiLevelType w:val="hybridMultilevel"/>
    <w:tmpl w:val="E452DF32"/>
    <w:lvl w:ilvl="0" w:tplc="04130001">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 w15:restartNumberingAfterBreak="0">
    <w:nsid w:val="0FD1656B"/>
    <w:multiLevelType w:val="multilevel"/>
    <w:tmpl w:val="0C08FF58"/>
    <w:lvl w:ilvl="0">
      <w:start w:val="1"/>
      <w:numFmt w:val="decimal"/>
      <w:pStyle w:val="Agendapunt"/>
      <w:lvlText w:val="%1."/>
      <w:lvlJc w:val="left"/>
      <w:pPr>
        <w:ind w:left="360" w:hanging="360"/>
      </w:pPr>
      <w:rPr>
        <w:rFonts w:hint="default"/>
      </w:rPr>
    </w:lvl>
    <w:lvl w:ilvl="1">
      <w:start w:val="1"/>
      <w:numFmt w:val="decimal"/>
      <w:pStyle w:val="Agendapuntsub"/>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6C238E6"/>
    <w:multiLevelType w:val="hybridMultilevel"/>
    <w:tmpl w:val="02D60916"/>
    <w:lvl w:ilvl="0" w:tplc="D308582A">
      <w:numFmt w:val="bullet"/>
      <w:lvlText w:val="-"/>
      <w:lvlJc w:val="left"/>
      <w:pPr>
        <w:tabs>
          <w:tab w:val="num" w:pos="1702"/>
        </w:tabs>
        <w:ind w:left="1702" w:hanging="360"/>
      </w:pPr>
      <w:rPr>
        <w:rFonts w:ascii="Times New Roman" w:eastAsia="Times New Roman" w:hAnsi="Times New Roman" w:cs="Times New Roman" w:hint="default"/>
      </w:rPr>
    </w:lvl>
    <w:lvl w:ilvl="1" w:tplc="D7C688BE">
      <w:start w:val="1"/>
      <w:numFmt w:val="bullet"/>
      <w:lvlText w:val="o"/>
      <w:lvlJc w:val="left"/>
      <w:pPr>
        <w:ind w:left="2422" w:hanging="360"/>
      </w:pPr>
      <w:rPr>
        <w:rFonts w:ascii="Courier New" w:hAnsi="Courier New" w:cs="Courier New" w:hint="default"/>
      </w:rPr>
    </w:lvl>
    <w:lvl w:ilvl="2" w:tplc="4296FA0E">
      <w:start w:val="1"/>
      <w:numFmt w:val="bullet"/>
      <w:lvlText w:val=""/>
      <w:lvlJc w:val="left"/>
      <w:pPr>
        <w:ind w:left="3142" w:hanging="360"/>
      </w:pPr>
      <w:rPr>
        <w:rFonts w:ascii="Wingdings" w:hAnsi="Wingdings" w:hint="default"/>
      </w:rPr>
    </w:lvl>
    <w:lvl w:ilvl="3" w:tplc="9CF4B45A">
      <w:start w:val="1"/>
      <w:numFmt w:val="bullet"/>
      <w:lvlText w:val=""/>
      <w:lvlJc w:val="left"/>
      <w:pPr>
        <w:ind w:left="3862" w:hanging="360"/>
      </w:pPr>
      <w:rPr>
        <w:rFonts w:ascii="Symbol" w:hAnsi="Symbol" w:hint="default"/>
      </w:rPr>
    </w:lvl>
    <w:lvl w:ilvl="4" w:tplc="708082C8">
      <w:start w:val="1"/>
      <w:numFmt w:val="bullet"/>
      <w:lvlText w:val="o"/>
      <w:lvlJc w:val="left"/>
      <w:pPr>
        <w:ind w:left="4582" w:hanging="360"/>
      </w:pPr>
      <w:rPr>
        <w:rFonts w:ascii="Courier New" w:hAnsi="Courier New" w:cs="Courier New" w:hint="default"/>
      </w:rPr>
    </w:lvl>
    <w:lvl w:ilvl="5" w:tplc="992A7B00">
      <w:start w:val="1"/>
      <w:numFmt w:val="bullet"/>
      <w:lvlText w:val=""/>
      <w:lvlJc w:val="left"/>
      <w:pPr>
        <w:ind w:left="5302" w:hanging="360"/>
      </w:pPr>
      <w:rPr>
        <w:rFonts w:ascii="Wingdings" w:hAnsi="Wingdings" w:hint="default"/>
      </w:rPr>
    </w:lvl>
    <w:lvl w:ilvl="6" w:tplc="41B05A0A">
      <w:start w:val="1"/>
      <w:numFmt w:val="bullet"/>
      <w:lvlText w:val=""/>
      <w:lvlJc w:val="left"/>
      <w:pPr>
        <w:ind w:left="6022" w:hanging="360"/>
      </w:pPr>
      <w:rPr>
        <w:rFonts w:ascii="Symbol" w:hAnsi="Symbol" w:hint="default"/>
      </w:rPr>
    </w:lvl>
    <w:lvl w:ilvl="7" w:tplc="A82C2264">
      <w:start w:val="1"/>
      <w:numFmt w:val="bullet"/>
      <w:lvlText w:val="o"/>
      <w:lvlJc w:val="left"/>
      <w:pPr>
        <w:ind w:left="6742" w:hanging="360"/>
      </w:pPr>
      <w:rPr>
        <w:rFonts w:ascii="Courier New" w:hAnsi="Courier New" w:cs="Courier New" w:hint="default"/>
      </w:rPr>
    </w:lvl>
    <w:lvl w:ilvl="8" w:tplc="B3B26AE4">
      <w:start w:val="1"/>
      <w:numFmt w:val="bullet"/>
      <w:lvlText w:val=""/>
      <w:lvlJc w:val="left"/>
      <w:pPr>
        <w:ind w:left="7462" w:hanging="360"/>
      </w:pPr>
      <w:rPr>
        <w:rFonts w:ascii="Wingdings" w:hAnsi="Wingdings" w:hint="default"/>
      </w:rPr>
    </w:lvl>
  </w:abstractNum>
  <w:abstractNum w:abstractNumId="7" w15:restartNumberingAfterBreak="0">
    <w:nsid w:val="191E3EDF"/>
    <w:multiLevelType w:val="hybridMultilevel"/>
    <w:tmpl w:val="5E44D028"/>
    <w:lvl w:ilvl="0" w:tplc="8F82F936">
      <w:start w:val="1"/>
      <w:numFmt w:val="decimal"/>
      <w:pStyle w:val="1Opsomming"/>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8" w15:restartNumberingAfterBreak="0">
    <w:nsid w:val="3C6F1DF0"/>
    <w:multiLevelType w:val="hybridMultilevel"/>
    <w:tmpl w:val="DA86EDCE"/>
    <w:lvl w:ilvl="0" w:tplc="E2B86FC8">
      <w:numFmt w:val="bullet"/>
      <w:lvlText w:val="-"/>
      <w:lvlJc w:val="left"/>
      <w:pPr>
        <w:ind w:left="1410" w:hanging="705"/>
      </w:pPr>
      <w:rPr>
        <w:rFonts w:ascii="Calibri" w:eastAsiaTheme="minorHAnsi" w:hAnsi="Calibri" w:cs="Calibri" w:hint="default"/>
      </w:rPr>
    </w:lvl>
    <w:lvl w:ilvl="1" w:tplc="04130003">
      <w:start w:val="1"/>
      <w:numFmt w:val="bullet"/>
      <w:lvlText w:val="o"/>
      <w:lvlJc w:val="left"/>
      <w:pPr>
        <w:ind w:left="1785" w:hanging="360"/>
      </w:pPr>
      <w:rPr>
        <w:rFonts w:ascii="Courier New" w:hAnsi="Courier New" w:cs="Courier New" w:hint="default"/>
      </w:rPr>
    </w:lvl>
    <w:lvl w:ilvl="2" w:tplc="04130005">
      <w:start w:val="1"/>
      <w:numFmt w:val="bullet"/>
      <w:lvlText w:val=""/>
      <w:lvlJc w:val="left"/>
      <w:pPr>
        <w:ind w:left="2505" w:hanging="360"/>
      </w:pPr>
      <w:rPr>
        <w:rFonts w:ascii="Wingdings" w:hAnsi="Wingdings" w:hint="default"/>
      </w:rPr>
    </w:lvl>
    <w:lvl w:ilvl="3" w:tplc="04130001">
      <w:start w:val="1"/>
      <w:numFmt w:val="bullet"/>
      <w:lvlText w:val=""/>
      <w:lvlJc w:val="left"/>
      <w:pPr>
        <w:ind w:left="3225" w:hanging="360"/>
      </w:pPr>
      <w:rPr>
        <w:rFonts w:ascii="Symbol" w:hAnsi="Symbol" w:hint="default"/>
      </w:rPr>
    </w:lvl>
    <w:lvl w:ilvl="4" w:tplc="04130003">
      <w:start w:val="1"/>
      <w:numFmt w:val="bullet"/>
      <w:lvlText w:val="o"/>
      <w:lvlJc w:val="left"/>
      <w:pPr>
        <w:ind w:left="3945" w:hanging="360"/>
      </w:pPr>
      <w:rPr>
        <w:rFonts w:ascii="Courier New" w:hAnsi="Courier New" w:cs="Courier New" w:hint="default"/>
      </w:rPr>
    </w:lvl>
    <w:lvl w:ilvl="5" w:tplc="04130005">
      <w:start w:val="1"/>
      <w:numFmt w:val="bullet"/>
      <w:lvlText w:val=""/>
      <w:lvlJc w:val="left"/>
      <w:pPr>
        <w:ind w:left="4665" w:hanging="360"/>
      </w:pPr>
      <w:rPr>
        <w:rFonts w:ascii="Wingdings" w:hAnsi="Wingdings" w:hint="default"/>
      </w:rPr>
    </w:lvl>
    <w:lvl w:ilvl="6" w:tplc="04130001">
      <w:start w:val="1"/>
      <w:numFmt w:val="bullet"/>
      <w:lvlText w:val=""/>
      <w:lvlJc w:val="left"/>
      <w:pPr>
        <w:ind w:left="5385" w:hanging="360"/>
      </w:pPr>
      <w:rPr>
        <w:rFonts w:ascii="Symbol" w:hAnsi="Symbol" w:hint="default"/>
      </w:rPr>
    </w:lvl>
    <w:lvl w:ilvl="7" w:tplc="04130003">
      <w:start w:val="1"/>
      <w:numFmt w:val="bullet"/>
      <w:lvlText w:val="o"/>
      <w:lvlJc w:val="left"/>
      <w:pPr>
        <w:ind w:left="6105" w:hanging="360"/>
      </w:pPr>
      <w:rPr>
        <w:rFonts w:ascii="Courier New" w:hAnsi="Courier New" w:cs="Courier New" w:hint="default"/>
      </w:rPr>
    </w:lvl>
    <w:lvl w:ilvl="8" w:tplc="04130005">
      <w:start w:val="1"/>
      <w:numFmt w:val="bullet"/>
      <w:lvlText w:val=""/>
      <w:lvlJc w:val="left"/>
      <w:pPr>
        <w:ind w:left="6825" w:hanging="360"/>
      </w:pPr>
      <w:rPr>
        <w:rFonts w:ascii="Wingdings" w:hAnsi="Wingdings" w:hint="default"/>
      </w:rPr>
    </w:lvl>
  </w:abstractNum>
  <w:abstractNum w:abstractNumId="9" w15:restartNumberingAfterBreak="0">
    <w:nsid w:val="3E086FB4"/>
    <w:multiLevelType w:val="hybridMultilevel"/>
    <w:tmpl w:val="B6C88A24"/>
    <w:lvl w:ilvl="0" w:tplc="CEDA1700">
      <w:start w:val="1"/>
      <w:numFmt w:val="bullet"/>
      <w:lvlText w:val="-"/>
      <w:lvlJc w:val="left"/>
      <w:pPr>
        <w:ind w:left="1069" w:hanging="360"/>
      </w:pPr>
      <w:rPr>
        <w:rFonts w:ascii="Arial" w:hAnsi="Arial" w:cs="Times New Roman" w:hint="default"/>
      </w:rPr>
    </w:lvl>
    <w:lvl w:ilvl="1" w:tplc="04130003">
      <w:start w:val="1"/>
      <w:numFmt w:val="bullet"/>
      <w:lvlText w:val="o"/>
      <w:lvlJc w:val="left"/>
      <w:pPr>
        <w:ind w:left="578" w:hanging="360"/>
      </w:pPr>
      <w:rPr>
        <w:rFonts w:ascii="Courier New" w:hAnsi="Courier New" w:cs="Courier New" w:hint="default"/>
      </w:rPr>
    </w:lvl>
    <w:lvl w:ilvl="2" w:tplc="04130005">
      <w:start w:val="1"/>
      <w:numFmt w:val="bullet"/>
      <w:lvlText w:val=""/>
      <w:lvlJc w:val="left"/>
      <w:pPr>
        <w:ind w:left="1298" w:hanging="360"/>
      </w:pPr>
      <w:rPr>
        <w:rFonts w:ascii="Wingdings" w:hAnsi="Wingdings" w:hint="default"/>
      </w:rPr>
    </w:lvl>
    <w:lvl w:ilvl="3" w:tplc="04130001">
      <w:start w:val="1"/>
      <w:numFmt w:val="bullet"/>
      <w:lvlText w:val=""/>
      <w:lvlJc w:val="left"/>
      <w:pPr>
        <w:ind w:left="2018" w:hanging="360"/>
      </w:pPr>
      <w:rPr>
        <w:rFonts w:ascii="Symbol" w:hAnsi="Symbol" w:hint="default"/>
      </w:rPr>
    </w:lvl>
    <w:lvl w:ilvl="4" w:tplc="04130003">
      <w:start w:val="1"/>
      <w:numFmt w:val="bullet"/>
      <w:lvlText w:val="o"/>
      <w:lvlJc w:val="left"/>
      <w:pPr>
        <w:ind w:left="2738" w:hanging="360"/>
      </w:pPr>
      <w:rPr>
        <w:rFonts w:ascii="Courier New" w:hAnsi="Courier New" w:cs="Courier New" w:hint="default"/>
      </w:rPr>
    </w:lvl>
    <w:lvl w:ilvl="5" w:tplc="04130005">
      <w:start w:val="1"/>
      <w:numFmt w:val="bullet"/>
      <w:lvlText w:val=""/>
      <w:lvlJc w:val="left"/>
      <w:pPr>
        <w:ind w:left="3458" w:hanging="360"/>
      </w:pPr>
      <w:rPr>
        <w:rFonts w:ascii="Wingdings" w:hAnsi="Wingdings" w:hint="default"/>
      </w:rPr>
    </w:lvl>
    <w:lvl w:ilvl="6" w:tplc="04130001">
      <w:start w:val="1"/>
      <w:numFmt w:val="bullet"/>
      <w:lvlText w:val=""/>
      <w:lvlJc w:val="left"/>
      <w:pPr>
        <w:ind w:left="4178" w:hanging="360"/>
      </w:pPr>
      <w:rPr>
        <w:rFonts w:ascii="Symbol" w:hAnsi="Symbol" w:hint="default"/>
      </w:rPr>
    </w:lvl>
    <w:lvl w:ilvl="7" w:tplc="04130003">
      <w:start w:val="1"/>
      <w:numFmt w:val="bullet"/>
      <w:lvlText w:val="o"/>
      <w:lvlJc w:val="left"/>
      <w:pPr>
        <w:ind w:left="4898" w:hanging="360"/>
      </w:pPr>
      <w:rPr>
        <w:rFonts w:ascii="Courier New" w:hAnsi="Courier New" w:cs="Courier New" w:hint="default"/>
      </w:rPr>
    </w:lvl>
    <w:lvl w:ilvl="8" w:tplc="04130005">
      <w:start w:val="1"/>
      <w:numFmt w:val="bullet"/>
      <w:lvlText w:val=""/>
      <w:lvlJc w:val="left"/>
      <w:pPr>
        <w:ind w:left="5618" w:hanging="360"/>
      </w:pPr>
      <w:rPr>
        <w:rFonts w:ascii="Wingdings" w:hAnsi="Wingdings" w:hint="default"/>
      </w:rPr>
    </w:lvl>
  </w:abstractNum>
  <w:abstractNum w:abstractNumId="10" w15:restartNumberingAfterBreak="0">
    <w:nsid w:val="460F6441"/>
    <w:multiLevelType w:val="hybridMultilevel"/>
    <w:tmpl w:val="E91ED500"/>
    <w:lvl w:ilvl="0" w:tplc="BD9C9556">
      <w:start w:val="1"/>
      <w:numFmt w:val="bullet"/>
      <w:pStyle w:val="Lijstopsomteken0"/>
      <w:lvlText w:val=""/>
      <w:lvlJc w:val="left"/>
      <w:pPr>
        <w:tabs>
          <w:tab w:val="num" w:pos="720"/>
        </w:tabs>
        <w:ind w:left="720" w:hanging="360"/>
      </w:pPr>
      <w:rPr>
        <w:rFonts w:ascii="Symbol" w:hAnsi="Symbol" w:hint="default"/>
      </w:rPr>
    </w:lvl>
    <w:lvl w:ilvl="1" w:tplc="86807640">
      <w:start w:val="1"/>
      <w:numFmt w:val="bullet"/>
      <w:lvlText w:val="o"/>
      <w:lvlJc w:val="left"/>
      <w:pPr>
        <w:tabs>
          <w:tab w:val="num" w:pos="1440"/>
        </w:tabs>
        <w:ind w:left="1440" w:hanging="360"/>
      </w:pPr>
      <w:rPr>
        <w:rFonts w:ascii="Courier New" w:hAnsi="Courier New" w:hint="default"/>
      </w:rPr>
    </w:lvl>
    <w:lvl w:ilvl="2" w:tplc="D13C690A" w:tentative="1">
      <w:start w:val="1"/>
      <w:numFmt w:val="bullet"/>
      <w:lvlText w:val=""/>
      <w:lvlJc w:val="left"/>
      <w:pPr>
        <w:tabs>
          <w:tab w:val="num" w:pos="2160"/>
        </w:tabs>
        <w:ind w:left="2160" w:hanging="360"/>
      </w:pPr>
      <w:rPr>
        <w:rFonts w:ascii="Wingdings" w:hAnsi="Wingdings" w:hint="default"/>
      </w:rPr>
    </w:lvl>
    <w:lvl w:ilvl="3" w:tplc="0224991E" w:tentative="1">
      <w:start w:val="1"/>
      <w:numFmt w:val="bullet"/>
      <w:lvlText w:val=""/>
      <w:lvlJc w:val="left"/>
      <w:pPr>
        <w:tabs>
          <w:tab w:val="num" w:pos="2880"/>
        </w:tabs>
        <w:ind w:left="2880" w:hanging="360"/>
      </w:pPr>
      <w:rPr>
        <w:rFonts w:ascii="Symbol" w:hAnsi="Symbol" w:hint="default"/>
      </w:rPr>
    </w:lvl>
    <w:lvl w:ilvl="4" w:tplc="868ACB70" w:tentative="1">
      <w:start w:val="1"/>
      <w:numFmt w:val="bullet"/>
      <w:lvlText w:val="o"/>
      <w:lvlJc w:val="left"/>
      <w:pPr>
        <w:tabs>
          <w:tab w:val="num" w:pos="3600"/>
        </w:tabs>
        <w:ind w:left="3600" w:hanging="360"/>
      </w:pPr>
      <w:rPr>
        <w:rFonts w:ascii="Courier New" w:hAnsi="Courier New" w:hint="default"/>
      </w:rPr>
    </w:lvl>
    <w:lvl w:ilvl="5" w:tplc="0B2027E2" w:tentative="1">
      <w:start w:val="1"/>
      <w:numFmt w:val="bullet"/>
      <w:lvlText w:val=""/>
      <w:lvlJc w:val="left"/>
      <w:pPr>
        <w:tabs>
          <w:tab w:val="num" w:pos="4320"/>
        </w:tabs>
        <w:ind w:left="4320" w:hanging="360"/>
      </w:pPr>
      <w:rPr>
        <w:rFonts w:ascii="Wingdings" w:hAnsi="Wingdings" w:hint="default"/>
      </w:rPr>
    </w:lvl>
    <w:lvl w:ilvl="6" w:tplc="6D90B09E" w:tentative="1">
      <w:start w:val="1"/>
      <w:numFmt w:val="bullet"/>
      <w:lvlText w:val=""/>
      <w:lvlJc w:val="left"/>
      <w:pPr>
        <w:tabs>
          <w:tab w:val="num" w:pos="5040"/>
        </w:tabs>
        <w:ind w:left="5040" w:hanging="360"/>
      </w:pPr>
      <w:rPr>
        <w:rFonts w:ascii="Symbol" w:hAnsi="Symbol" w:hint="default"/>
      </w:rPr>
    </w:lvl>
    <w:lvl w:ilvl="7" w:tplc="2594F026" w:tentative="1">
      <w:start w:val="1"/>
      <w:numFmt w:val="bullet"/>
      <w:lvlText w:val="o"/>
      <w:lvlJc w:val="left"/>
      <w:pPr>
        <w:tabs>
          <w:tab w:val="num" w:pos="5760"/>
        </w:tabs>
        <w:ind w:left="5760" w:hanging="360"/>
      </w:pPr>
      <w:rPr>
        <w:rFonts w:ascii="Courier New" w:hAnsi="Courier New" w:hint="default"/>
      </w:rPr>
    </w:lvl>
    <w:lvl w:ilvl="8" w:tplc="99BA0244"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AD215C4"/>
    <w:multiLevelType w:val="hybridMultilevel"/>
    <w:tmpl w:val="64D0EC0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2" w15:restartNumberingAfterBreak="0">
    <w:nsid w:val="4C1D3638"/>
    <w:multiLevelType w:val="hybridMultilevel"/>
    <w:tmpl w:val="7180DD60"/>
    <w:lvl w:ilvl="0" w:tplc="A2DC4F4C">
      <w:start w:val="1"/>
      <w:numFmt w:val="bullet"/>
      <w:pStyle w:val="-Opsomming"/>
      <w:lvlText w:val=""/>
      <w:lvlJc w:val="left"/>
      <w:pPr>
        <w:ind w:left="36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3" w15:restartNumberingAfterBreak="0">
    <w:nsid w:val="54B97294"/>
    <w:multiLevelType w:val="hybridMultilevel"/>
    <w:tmpl w:val="E95E5284"/>
    <w:lvl w:ilvl="0" w:tplc="7B7A9E76">
      <w:start w:val="1"/>
      <w:numFmt w:val="decimal"/>
      <w:pStyle w:val="1Opsomming0"/>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4" w15:restartNumberingAfterBreak="0">
    <w:nsid w:val="599C0896"/>
    <w:multiLevelType w:val="hybridMultilevel"/>
    <w:tmpl w:val="1CC03318"/>
    <w:lvl w:ilvl="0" w:tplc="6E0634D4">
      <w:start w:val="1"/>
      <w:numFmt w:val="decimal"/>
      <w:pStyle w:val="Artikelstijl"/>
      <w:lvlText w:val="Artikel  %1"/>
      <w:lvlJc w:val="left"/>
      <w:pPr>
        <w:ind w:left="720" w:hanging="360"/>
      </w:pPr>
      <w:rPr>
        <w:rFonts w:hint="default"/>
        <w:b/>
        <w:i w:val="0"/>
      </w:rPr>
    </w:lvl>
    <w:lvl w:ilvl="1" w:tplc="07080188" w:tentative="1">
      <w:start w:val="1"/>
      <w:numFmt w:val="lowerLetter"/>
      <w:lvlText w:val="%2."/>
      <w:lvlJc w:val="left"/>
      <w:pPr>
        <w:ind w:left="1440" w:hanging="360"/>
      </w:pPr>
    </w:lvl>
    <w:lvl w:ilvl="2" w:tplc="33B02FBC" w:tentative="1">
      <w:start w:val="1"/>
      <w:numFmt w:val="lowerRoman"/>
      <w:lvlText w:val="%3."/>
      <w:lvlJc w:val="right"/>
      <w:pPr>
        <w:ind w:left="2160" w:hanging="180"/>
      </w:pPr>
    </w:lvl>
    <w:lvl w:ilvl="3" w:tplc="976460C2" w:tentative="1">
      <w:start w:val="1"/>
      <w:numFmt w:val="decimal"/>
      <w:lvlText w:val="%4."/>
      <w:lvlJc w:val="left"/>
      <w:pPr>
        <w:ind w:left="2880" w:hanging="360"/>
      </w:pPr>
    </w:lvl>
    <w:lvl w:ilvl="4" w:tplc="91B09708" w:tentative="1">
      <w:start w:val="1"/>
      <w:numFmt w:val="lowerLetter"/>
      <w:lvlText w:val="%5."/>
      <w:lvlJc w:val="left"/>
      <w:pPr>
        <w:ind w:left="3600" w:hanging="360"/>
      </w:pPr>
    </w:lvl>
    <w:lvl w:ilvl="5" w:tplc="A84C0F80" w:tentative="1">
      <w:start w:val="1"/>
      <w:numFmt w:val="lowerRoman"/>
      <w:lvlText w:val="%6."/>
      <w:lvlJc w:val="right"/>
      <w:pPr>
        <w:ind w:left="4320" w:hanging="180"/>
      </w:pPr>
    </w:lvl>
    <w:lvl w:ilvl="6" w:tplc="F7867782" w:tentative="1">
      <w:start w:val="1"/>
      <w:numFmt w:val="decimal"/>
      <w:lvlText w:val="%7."/>
      <w:lvlJc w:val="left"/>
      <w:pPr>
        <w:ind w:left="5040" w:hanging="360"/>
      </w:pPr>
    </w:lvl>
    <w:lvl w:ilvl="7" w:tplc="4D30A34E" w:tentative="1">
      <w:start w:val="1"/>
      <w:numFmt w:val="lowerLetter"/>
      <w:lvlText w:val="%8."/>
      <w:lvlJc w:val="left"/>
      <w:pPr>
        <w:ind w:left="5760" w:hanging="360"/>
      </w:pPr>
    </w:lvl>
    <w:lvl w:ilvl="8" w:tplc="8E48C3C6" w:tentative="1">
      <w:start w:val="1"/>
      <w:numFmt w:val="lowerRoman"/>
      <w:lvlText w:val="%9."/>
      <w:lvlJc w:val="right"/>
      <w:pPr>
        <w:ind w:left="6480" w:hanging="180"/>
      </w:pPr>
    </w:lvl>
  </w:abstractNum>
  <w:abstractNum w:abstractNumId="15" w15:restartNumberingAfterBreak="0">
    <w:nsid w:val="5D6E0B46"/>
    <w:multiLevelType w:val="multilevel"/>
    <w:tmpl w:val="9DEA8B8C"/>
    <w:lvl w:ilvl="0">
      <w:start w:val="1"/>
      <w:numFmt w:val="decimal"/>
      <w:pStyle w:val="Kop1"/>
      <w:lvlText w:val="%1."/>
      <w:lvlJc w:val="left"/>
      <w:pPr>
        <w:tabs>
          <w:tab w:val="num" w:pos="851"/>
        </w:tabs>
        <w:ind w:left="851" w:hanging="851"/>
      </w:pPr>
      <w:rPr>
        <w:rFonts w:hint="default"/>
      </w:rPr>
    </w:lvl>
    <w:lvl w:ilvl="1">
      <w:start w:val="1"/>
      <w:numFmt w:val="decimal"/>
      <w:pStyle w:val="Kop2"/>
      <w:lvlText w:val="%1.%2"/>
      <w:lvlJc w:val="left"/>
      <w:pPr>
        <w:tabs>
          <w:tab w:val="num" w:pos="851"/>
        </w:tabs>
        <w:ind w:left="851" w:hanging="851"/>
      </w:pPr>
      <w:rPr>
        <w:rFonts w:hint="default"/>
      </w:rPr>
    </w:lvl>
    <w:lvl w:ilvl="2">
      <w:start w:val="1"/>
      <w:numFmt w:val="decimal"/>
      <w:pStyle w:val="Kop3"/>
      <w:lvlText w:val="%1.%2.%3"/>
      <w:lvlJc w:val="left"/>
      <w:pPr>
        <w:tabs>
          <w:tab w:val="num" w:pos="851"/>
        </w:tabs>
        <w:ind w:left="851" w:hanging="851"/>
      </w:pPr>
      <w:rPr>
        <w:rFonts w:hint="default"/>
      </w:rPr>
    </w:lvl>
    <w:lvl w:ilvl="3">
      <w:start w:val="1"/>
      <w:numFmt w:val="decimal"/>
      <w:pStyle w:val="Kop4"/>
      <w:lvlText w:val="%1.%2.%3.%4"/>
      <w:lvlJc w:val="left"/>
      <w:pPr>
        <w:tabs>
          <w:tab w:val="num" w:pos="851"/>
        </w:tabs>
        <w:ind w:left="851" w:hanging="851"/>
      </w:pPr>
      <w:rPr>
        <w:rFonts w:hint="default"/>
      </w:rPr>
    </w:lvl>
    <w:lvl w:ilvl="4">
      <w:start w:val="1"/>
      <w:numFmt w:val="decimal"/>
      <w:pStyle w:val="Kop5"/>
      <w:lvlText w:val="%1.%2.%3.%4.%5"/>
      <w:lvlJc w:val="left"/>
      <w:pPr>
        <w:tabs>
          <w:tab w:val="num" w:pos="1077"/>
        </w:tabs>
        <w:ind w:left="1077" w:hanging="1077"/>
      </w:pPr>
      <w:rPr>
        <w:rFonts w:hint="default"/>
      </w:rPr>
    </w:lvl>
    <w:lvl w:ilvl="5">
      <w:start w:val="1"/>
      <w:numFmt w:val="decimal"/>
      <w:pStyle w:val="Kop6"/>
      <w:lvlText w:val="%1.%2.%3.%4.%5.%6"/>
      <w:lvlJc w:val="left"/>
      <w:pPr>
        <w:ind w:left="1152" w:hanging="1152"/>
      </w:pPr>
      <w:rPr>
        <w:rFonts w:hint="default"/>
      </w:rPr>
    </w:lvl>
    <w:lvl w:ilvl="6">
      <w:start w:val="1"/>
      <w:numFmt w:val="decimal"/>
      <w:pStyle w:val="Kop7"/>
      <w:lvlText w:val="%1.%2.%3.%4.%5.%6.%7"/>
      <w:lvlJc w:val="left"/>
      <w:pPr>
        <w:ind w:left="1296" w:hanging="1296"/>
      </w:pPr>
      <w:rPr>
        <w:rFonts w:hint="default"/>
      </w:rPr>
    </w:lvl>
    <w:lvl w:ilvl="7">
      <w:start w:val="1"/>
      <w:numFmt w:val="decimal"/>
      <w:pStyle w:val="Kop8"/>
      <w:lvlText w:val="%1.%2.%3.%4.%5.%6.%7.%8"/>
      <w:lvlJc w:val="left"/>
      <w:pPr>
        <w:ind w:left="1440" w:hanging="1440"/>
      </w:pPr>
      <w:rPr>
        <w:rFonts w:hint="default"/>
      </w:rPr>
    </w:lvl>
    <w:lvl w:ilvl="8">
      <w:start w:val="1"/>
      <w:numFmt w:val="decimal"/>
      <w:pStyle w:val="Kop9"/>
      <w:lvlText w:val="%1.%2.%3.%4.%5.%6.%7.%8.%9"/>
      <w:lvlJc w:val="left"/>
      <w:pPr>
        <w:ind w:left="1584" w:hanging="1584"/>
      </w:pPr>
      <w:rPr>
        <w:rFonts w:hint="default"/>
      </w:rPr>
    </w:lvl>
  </w:abstractNum>
  <w:abstractNum w:abstractNumId="16" w15:restartNumberingAfterBreak="0">
    <w:nsid w:val="6A0A46D7"/>
    <w:multiLevelType w:val="hybridMultilevel"/>
    <w:tmpl w:val="0246825E"/>
    <w:lvl w:ilvl="0" w:tplc="023E71B8">
      <w:start w:val="1"/>
      <w:numFmt w:val="lowerLetter"/>
      <w:pStyle w:val="a"/>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7" w15:restartNumberingAfterBreak="0">
    <w:nsid w:val="7233572C"/>
    <w:multiLevelType w:val="hybridMultilevel"/>
    <w:tmpl w:val="0CEC3618"/>
    <w:lvl w:ilvl="0" w:tplc="C7DE2A8A">
      <w:start w:val="1"/>
      <w:numFmt w:val="upperLetter"/>
      <w:pStyle w:val="AOpsomming"/>
      <w:lvlText w:val="%1"/>
      <w:lvlJc w:val="left"/>
      <w:pPr>
        <w:ind w:left="360" w:hanging="360"/>
      </w:pPr>
      <w:rPr>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8" w15:restartNumberingAfterBreak="0">
    <w:nsid w:val="78CB5CE1"/>
    <w:multiLevelType w:val="multilevel"/>
    <w:tmpl w:val="A0322DB6"/>
    <w:lvl w:ilvl="0">
      <w:start w:val="1"/>
      <w:numFmt w:val="decimal"/>
      <w:pStyle w:val="Kop1rapport"/>
      <w:lvlText w:val="%1."/>
      <w:lvlJc w:val="left"/>
      <w:pPr>
        <w:tabs>
          <w:tab w:val="num" w:pos="851"/>
        </w:tabs>
        <w:ind w:left="851" w:hanging="851"/>
      </w:pPr>
      <w:rPr>
        <w:rFonts w:hint="default"/>
      </w:rPr>
    </w:lvl>
    <w:lvl w:ilvl="1">
      <w:start w:val="1"/>
      <w:numFmt w:val="decimal"/>
      <w:pStyle w:val="Kop2rapport"/>
      <w:lvlText w:val="%1.%2."/>
      <w:lvlJc w:val="left"/>
      <w:pPr>
        <w:tabs>
          <w:tab w:val="num" w:pos="851"/>
        </w:tabs>
        <w:ind w:left="851" w:hanging="851"/>
      </w:pPr>
      <w:rPr>
        <w:rFonts w:hint="default"/>
      </w:rPr>
    </w:lvl>
    <w:lvl w:ilvl="2">
      <w:start w:val="1"/>
      <w:numFmt w:val="decimal"/>
      <w:pStyle w:val="Kop3rapport"/>
      <w:lvlText w:val="%1.%2.%3."/>
      <w:lvlJc w:val="left"/>
      <w:pPr>
        <w:tabs>
          <w:tab w:val="num" w:pos="851"/>
        </w:tabs>
        <w:ind w:left="851" w:hanging="851"/>
      </w:pPr>
      <w:rPr>
        <w:rFonts w:hint="default"/>
      </w:rPr>
    </w:lvl>
    <w:lvl w:ilvl="3">
      <w:start w:val="1"/>
      <w:numFmt w:val="decimal"/>
      <w:pStyle w:val="Kop4rapport"/>
      <w:lvlText w:val="%1.%2.%3.%4."/>
      <w:lvlJc w:val="left"/>
      <w:pPr>
        <w:tabs>
          <w:tab w:val="num" w:pos="851"/>
        </w:tabs>
        <w:ind w:left="851" w:hanging="851"/>
      </w:pPr>
      <w:rPr>
        <w:rFonts w:hint="default"/>
      </w:rPr>
    </w:lvl>
    <w:lvl w:ilvl="4">
      <w:start w:val="1"/>
      <w:numFmt w:val="decimal"/>
      <w:lvlText w:val="%1.%2.%3.%4.%5."/>
      <w:lvlJc w:val="left"/>
      <w:pPr>
        <w:tabs>
          <w:tab w:val="num" w:pos="1077"/>
        </w:tabs>
        <w:ind w:left="1077" w:hanging="1077"/>
      </w:pPr>
      <w:rPr>
        <w:rFonts w:hint="default"/>
      </w:rPr>
    </w:lvl>
    <w:lvl w:ilvl="5">
      <w:start w:val="1"/>
      <w:numFmt w:val="decimal"/>
      <w:lvlText w:val="%1.%2.%3.%4.%5.%6."/>
      <w:lvlJc w:val="left"/>
      <w:pPr>
        <w:tabs>
          <w:tab w:val="num" w:pos="1077"/>
        </w:tabs>
        <w:ind w:left="1077" w:hanging="1077"/>
      </w:pPr>
      <w:rPr>
        <w:rFonts w:hint="default"/>
      </w:rPr>
    </w:lvl>
    <w:lvl w:ilvl="6">
      <w:start w:val="1"/>
      <w:numFmt w:val="decimal"/>
      <w:lvlText w:val="%1.%2.%3.%4.%5.%6.%7."/>
      <w:lvlJc w:val="left"/>
      <w:pPr>
        <w:tabs>
          <w:tab w:val="num" w:pos="1077"/>
        </w:tabs>
        <w:ind w:left="1077" w:hanging="1077"/>
      </w:pPr>
      <w:rPr>
        <w:rFonts w:hint="default"/>
      </w:rPr>
    </w:lvl>
    <w:lvl w:ilvl="7">
      <w:start w:val="1"/>
      <w:numFmt w:val="decimal"/>
      <w:lvlText w:val="%1.%2.%3.%4.%5.%6.%7.%8."/>
      <w:lvlJc w:val="left"/>
      <w:pPr>
        <w:tabs>
          <w:tab w:val="num" w:pos="1077"/>
        </w:tabs>
        <w:ind w:left="1077" w:hanging="1077"/>
      </w:pPr>
      <w:rPr>
        <w:rFonts w:hint="default"/>
      </w:rPr>
    </w:lvl>
    <w:lvl w:ilvl="8">
      <w:start w:val="1"/>
      <w:numFmt w:val="decimal"/>
      <w:lvlText w:val="%1.%2.%3.%4.%5.%6.%7.%8.%9."/>
      <w:lvlJc w:val="left"/>
      <w:pPr>
        <w:tabs>
          <w:tab w:val="num" w:pos="1077"/>
        </w:tabs>
        <w:ind w:left="1077" w:hanging="1077"/>
      </w:pPr>
      <w:rPr>
        <w:rFonts w:hint="default"/>
      </w:rPr>
    </w:lvl>
  </w:abstractNum>
  <w:num w:numId="1">
    <w:abstractNumId w:val="1"/>
  </w:num>
  <w:num w:numId="2">
    <w:abstractNumId w:val="10"/>
  </w:num>
  <w:num w:numId="3">
    <w:abstractNumId w:val="5"/>
  </w:num>
  <w:num w:numId="4">
    <w:abstractNumId w:val="2"/>
  </w:num>
  <w:num w:numId="5">
    <w:abstractNumId w:val="14"/>
  </w:num>
  <w:num w:numId="6">
    <w:abstractNumId w:val="18"/>
  </w:num>
  <w:num w:numId="7">
    <w:abstractNumId w:val="0"/>
  </w:num>
  <w:num w:numId="8">
    <w:abstractNumId w:val="15"/>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num>
  <w:num w:numId="15">
    <w:abstractNumId w:val="8"/>
  </w:num>
  <w:num w:numId="16">
    <w:abstractNumId w:val="4"/>
  </w:num>
  <w:num w:numId="17">
    <w:abstractNumId w:val="3"/>
  </w:num>
  <w:num w:numId="18">
    <w:abstractNumId w:val="9"/>
  </w:num>
  <w:num w:numId="19">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autoHyphenation/>
  <w:hyphenationZone w:val="425"/>
  <w:drawingGridHorizontalSpacing w:val="10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6AC5"/>
    <w:rsid w:val="00010DE1"/>
    <w:rsid w:val="0001735F"/>
    <w:rsid w:val="00017963"/>
    <w:rsid w:val="000456EC"/>
    <w:rsid w:val="00051E5B"/>
    <w:rsid w:val="00052D18"/>
    <w:rsid w:val="00090BC6"/>
    <w:rsid w:val="00092D2C"/>
    <w:rsid w:val="00115E4D"/>
    <w:rsid w:val="0012543C"/>
    <w:rsid w:val="0013343F"/>
    <w:rsid w:val="00146BD8"/>
    <w:rsid w:val="00171C81"/>
    <w:rsid w:val="00180A0D"/>
    <w:rsid w:val="00193816"/>
    <w:rsid w:val="001B3F26"/>
    <w:rsid w:val="001C4823"/>
    <w:rsid w:val="001F52BE"/>
    <w:rsid w:val="00221FB8"/>
    <w:rsid w:val="00235526"/>
    <w:rsid w:val="00276440"/>
    <w:rsid w:val="002805D8"/>
    <w:rsid w:val="00280E2B"/>
    <w:rsid w:val="002875FA"/>
    <w:rsid w:val="002A0128"/>
    <w:rsid w:val="002B60A3"/>
    <w:rsid w:val="002E3A0B"/>
    <w:rsid w:val="002F2E1D"/>
    <w:rsid w:val="002F3EAA"/>
    <w:rsid w:val="002F499A"/>
    <w:rsid w:val="00312DA1"/>
    <w:rsid w:val="00313C47"/>
    <w:rsid w:val="00322921"/>
    <w:rsid w:val="003469A7"/>
    <w:rsid w:val="003702C1"/>
    <w:rsid w:val="003A6F0B"/>
    <w:rsid w:val="003B089F"/>
    <w:rsid w:val="003D7D46"/>
    <w:rsid w:val="003F0F33"/>
    <w:rsid w:val="004026CE"/>
    <w:rsid w:val="004169F1"/>
    <w:rsid w:val="00425855"/>
    <w:rsid w:val="0043157B"/>
    <w:rsid w:val="00432A8C"/>
    <w:rsid w:val="00452699"/>
    <w:rsid w:val="00466F96"/>
    <w:rsid w:val="004728AA"/>
    <w:rsid w:val="00475E1F"/>
    <w:rsid w:val="0048409B"/>
    <w:rsid w:val="004877CC"/>
    <w:rsid w:val="004933B5"/>
    <w:rsid w:val="005063D0"/>
    <w:rsid w:val="005114F3"/>
    <w:rsid w:val="00511D40"/>
    <w:rsid w:val="00530C73"/>
    <w:rsid w:val="00531B55"/>
    <w:rsid w:val="0054130C"/>
    <w:rsid w:val="00551246"/>
    <w:rsid w:val="00580B37"/>
    <w:rsid w:val="005E3A33"/>
    <w:rsid w:val="005F2159"/>
    <w:rsid w:val="006248EF"/>
    <w:rsid w:val="006322F7"/>
    <w:rsid w:val="006436CA"/>
    <w:rsid w:val="006468B4"/>
    <w:rsid w:val="0065107D"/>
    <w:rsid w:val="00697A73"/>
    <w:rsid w:val="006C7E62"/>
    <w:rsid w:val="006D35F6"/>
    <w:rsid w:val="00726F75"/>
    <w:rsid w:val="0073604C"/>
    <w:rsid w:val="00747943"/>
    <w:rsid w:val="0075422B"/>
    <w:rsid w:val="007852B4"/>
    <w:rsid w:val="007A7FCA"/>
    <w:rsid w:val="007B7B65"/>
    <w:rsid w:val="007D07F6"/>
    <w:rsid w:val="00835A1C"/>
    <w:rsid w:val="0083670B"/>
    <w:rsid w:val="00843BDE"/>
    <w:rsid w:val="00851CAA"/>
    <w:rsid w:val="00852BAE"/>
    <w:rsid w:val="00876BD8"/>
    <w:rsid w:val="008B447A"/>
    <w:rsid w:val="008C3B3A"/>
    <w:rsid w:val="008E57BE"/>
    <w:rsid w:val="00900D28"/>
    <w:rsid w:val="0091004E"/>
    <w:rsid w:val="009210C0"/>
    <w:rsid w:val="00921679"/>
    <w:rsid w:val="00931A01"/>
    <w:rsid w:val="00952935"/>
    <w:rsid w:val="00960B2C"/>
    <w:rsid w:val="00973C44"/>
    <w:rsid w:val="009A0030"/>
    <w:rsid w:val="009B2F49"/>
    <w:rsid w:val="00A04551"/>
    <w:rsid w:val="00A3181B"/>
    <w:rsid w:val="00A836EF"/>
    <w:rsid w:val="00AC0FEF"/>
    <w:rsid w:val="00AD0582"/>
    <w:rsid w:val="00AD27A5"/>
    <w:rsid w:val="00B0389C"/>
    <w:rsid w:val="00B03C13"/>
    <w:rsid w:val="00B26BEF"/>
    <w:rsid w:val="00B4167F"/>
    <w:rsid w:val="00B52A63"/>
    <w:rsid w:val="00B61D66"/>
    <w:rsid w:val="00B80789"/>
    <w:rsid w:val="00B85D63"/>
    <w:rsid w:val="00B97330"/>
    <w:rsid w:val="00BD3640"/>
    <w:rsid w:val="00BE3A4B"/>
    <w:rsid w:val="00C16134"/>
    <w:rsid w:val="00C316E5"/>
    <w:rsid w:val="00C337AA"/>
    <w:rsid w:val="00C425F7"/>
    <w:rsid w:val="00C43E9D"/>
    <w:rsid w:val="00C5695A"/>
    <w:rsid w:val="00C82F23"/>
    <w:rsid w:val="00C84FDE"/>
    <w:rsid w:val="00C86AC5"/>
    <w:rsid w:val="00CA10DC"/>
    <w:rsid w:val="00CB0EE0"/>
    <w:rsid w:val="00CC09EE"/>
    <w:rsid w:val="00D13B4C"/>
    <w:rsid w:val="00D31BB7"/>
    <w:rsid w:val="00D32C2D"/>
    <w:rsid w:val="00D407BB"/>
    <w:rsid w:val="00D40903"/>
    <w:rsid w:val="00D5175F"/>
    <w:rsid w:val="00D716C4"/>
    <w:rsid w:val="00DF2BB5"/>
    <w:rsid w:val="00DF47F8"/>
    <w:rsid w:val="00E22289"/>
    <w:rsid w:val="00E23B46"/>
    <w:rsid w:val="00E33517"/>
    <w:rsid w:val="00E4401D"/>
    <w:rsid w:val="00E609B9"/>
    <w:rsid w:val="00E800F8"/>
    <w:rsid w:val="00E876AB"/>
    <w:rsid w:val="00EE4F3D"/>
    <w:rsid w:val="00EF1B5D"/>
    <w:rsid w:val="00EF1EDF"/>
    <w:rsid w:val="00EF7C17"/>
    <w:rsid w:val="00F10199"/>
    <w:rsid w:val="00F237AC"/>
    <w:rsid w:val="00F30D57"/>
    <w:rsid w:val="00F51345"/>
    <w:rsid w:val="00F753D1"/>
    <w:rsid w:val="00F808B0"/>
    <w:rsid w:val="00F8600B"/>
    <w:rsid w:val="00F94526"/>
    <w:rsid w:val="00FA11D0"/>
    <w:rsid w:val="00FB0334"/>
    <w:rsid w:val="00FC4113"/>
    <w:rsid w:val="00FF1164"/>
    <w:rsid w:val="00FF249D"/>
  </w:rsids>
  <m:mathPr>
    <m:mathFont m:val="Cambria Math"/>
    <m:brkBin m:val="before"/>
    <m:brkBinSub m:val="--"/>
    <m:smallFrac/>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A94D0C2"/>
  <w15:docId w15:val="{4708C9B1-088A-4B27-B999-82E910A1F9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nhideWhenUsed="1"/>
    <w:lsdException w:name="header" w:semiHidden="1" w:unhideWhenUsed="1"/>
    <w:lsdException w:name="footer" w:semiHidden="1" w:uiPriority="99" w:unhideWhenUsed="1"/>
    <w:lsdException w:name="caption" w:semiHidden="1" w:unhideWhenUsed="1" w:qFormat="1"/>
    <w:lsdException w:name="envelope address" w:semiHidden="1"/>
    <w:lsdException w:name="envelope return" w:semiHidden="1"/>
    <w:lsdException w:name="footnote reference" w:semiHidden="1" w:unhideWhenUsed="1"/>
    <w:lsdException w:name="page number" w:semiHidden="1" w:uiPriority="99" w:unhideWhenUsed="1"/>
    <w:lsdException w:name="List Number" w:semiHidden="1" w:unhideWhenUsed="1"/>
    <w:lsdException w:name="Title" w:qFormat="1"/>
    <w:lsdException w:name="Closing" w:semiHidden="1"/>
    <w:lsdException w:name="Default Paragraph Font" w:semiHidden="1" w:unhideWhenUsed="1"/>
    <w:lsdException w:name="Message Header" w:semiHidden="1"/>
    <w:lsdException w:name="Subtitle" w:qFormat="1"/>
    <w:lsdException w:name="Salutation" w:semiHidden="1"/>
    <w:lsdException w:name="Date" w:semiHidden="1"/>
    <w:lsdException w:name="Hyperlink" w:semiHidden="1" w:uiPriority="99" w:unhideWhenUsed="1"/>
    <w:lsdException w:name="FollowedHyperlink" w:semiHidden="1" w:uiPriority="99" w:unhideWhenUsed="1"/>
    <w:lsdException w:name="Emphasis" w:qFormat="1"/>
    <w:lsdException w:name="HTML Top of Form" w:semiHidden="1" w:unhideWhenUsed="1"/>
    <w:lsdException w:name="HTML Bottom of Form"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Unresolved Mention" w:uiPriority="99"/>
  </w:latentStyles>
  <w:style w:type="paragraph" w:default="1" w:styleId="Standaard">
    <w:name w:val="Normal"/>
    <w:qFormat/>
    <w:rsid w:val="00235526"/>
    <w:pPr>
      <w:tabs>
        <w:tab w:val="left" w:pos="357"/>
      </w:tabs>
      <w:spacing w:after="0" w:line="270" w:lineRule="atLeast"/>
    </w:pPr>
    <w:rPr>
      <w:rFonts w:ascii="Arial" w:hAnsi="Arial" w:cs="Times New Roman"/>
      <w:spacing w:val="20"/>
      <w:sz w:val="18"/>
      <w:szCs w:val="24"/>
      <w:lang w:val="nl-NL" w:eastAsia="nl-NL"/>
    </w:rPr>
  </w:style>
  <w:style w:type="paragraph" w:styleId="Kop1">
    <w:name w:val="heading 1"/>
    <w:basedOn w:val="Standaard"/>
    <w:next w:val="Standaard"/>
    <w:link w:val="Kop1Char"/>
    <w:uiPriority w:val="9"/>
    <w:qFormat/>
    <w:rsid w:val="009B2F49"/>
    <w:pPr>
      <w:keepNext/>
      <w:numPr>
        <w:numId w:val="8"/>
      </w:numPr>
      <w:shd w:val="clear" w:color="auto" w:fill="000000" w:themeFill="text1"/>
      <w:tabs>
        <w:tab w:val="clear" w:pos="357"/>
      </w:tabs>
      <w:spacing w:after="120"/>
      <w:outlineLvl w:val="0"/>
    </w:pPr>
    <w:rPr>
      <w:rFonts w:ascii="Arial Vet" w:eastAsia="Times New Roman" w:hAnsi="Arial Vet" w:cs="Arial"/>
      <w:b/>
      <w:bCs/>
      <w:kern w:val="30"/>
      <w:sz w:val="24"/>
      <w:szCs w:val="32"/>
    </w:rPr>
  </w:style>
  <w:style w:type="paragraph" w:styleId="Kop2">
    <w:name w:val="heading 2"/>
    <w:basedOn w:val="Standaard"/>
    <w:next w:val="Standaard"/>
    <w:link w:val="Kop2Char"/>
    <w:uiPriority w:val="9"/>
    <w:qFormat/>
    <w:rsid w:val="004933B5"/>
    <w:pPr>
      <w:keepNext/>
      <w:numPr>
        <w:ilvl w:val="1"/>
        <w:numId w:val="8"/>
      </w:numPr>
      <w:shd w:val="clear" w:color="auto" w:fill="D9D9D9" w:themeFill="background1" w:themeFillShade="D9"/>
      <w:tabs>
        <w:tab w:val="clear" w:pos="357"/>
      </w:tabs>
      <w:spacing w:after="120"/>
      <w:outlineLvl w:val="1"/>
    </w:pPr>
    <w:rPr>
      <w:rFonts w:ascii="Arial Vet" w:eastAsia="Times New Roman" w:hAnsi="Arial Vet" w:cs="Arial"/>
      <w:b/>
      <w:bCs/>
      <w:iCs/>
      <w:szCs w:val="28"/>
    </w:rPr>
  </w:style>
  <w:style w:type="paragraph" w:styleId="Kop3">
    <w:name w:val="heading 3"/>
    <w:basedOn w:val="Standaard"/>
    <w:next w:val="Standaard"/>
    <w:link w:val="Kop3Char"/>
    <w:uiPriority w:val="9"/>
    <w:qFormat/>
    <w:rsid w:val="004933B5"/>
    <w:pPr>
      <w:keepNext/>
      <w:numPr>
        <w:ilvl w:val="2"/>
        <w:numId w:val="8"/>
      </w:numPr>
      <w:shd w:val="clear" w:color="auto" w:fill="D9D9D9" w:themeFill="background1" w:themeFillShade="D9"/>
      <w:tabs>
        <w:tab w:val="clear" w:pos="357"/>
      </w:tabs>
      <w:spacing w:after="120"/>
      <w:outlineLvl w:val="2"/>
    </w:pPr>
    <w:rPr>
      <w:rFonts w:ascii="Arial Vet" w:eastAsia="Times New Roman" w:hAnsi="Arial Vet" w:cs="Arial"/>
      <w:b/>
      <w:bCs/>
      <w:szCs w:val="26"/>
    </w:rPr>
  </w:style>
  <w:style w:type="paragraph" w:styleId="Kop4">
    <w:name w:val="heading 4"/>
    <w:basedOn w:val="Standaard"/>
    <w:next w:val="Standaard"/>
    <w:link w:val="Kop4Char"/>
    <w:uiPriority w:val="9"/>
    <w:qFormat/>
    <w:rsid w:val="004933B5"/>
    <w:pPr>
      <w:keepNext/>
      <w:numPr>
        <w:ilvl w:val="3"/>
        <w:numId w:val="8"/>
      </w:numPr>
      <w:shd w:val="clear" w:color="auto" w:fill="D9D9D9" w:themeFill="background1" w:themeFillShade="D9"/>
      <w:tabs>
        <w:tab w:val="clear" w:pos="357"/>
      </w:tabs>
      <w:spacing w:after="120"/>
      <w:outlineLvl w:val="3"/>
    </w:pPr>
    <w:rPr>
      <w:rFonts w:eastAsia="Times New Roman"/>
      <w:b/>
      <w:bCs/>
      <w:szCs w:val="28"/>
    </w:rPr>
  </w:style>
  <w:style w:type="paragraph" w:styleId="Kop5">
    <w:name w:val="heading 5"/>
    <w:basedOn w:val="Standaard"/>
    <w:next w:val="Standaard"/>
    <w:link w:val="Kop5Char"/>
    <w:uiPriority w:val="9"/>
    <w:unhideWhenUsed/>
    <w:qFormat/>
    <w:rsid w:val="006436CA"/>
    <w:pPr>
      <w:numPr>
        <w:ilvl w:val="4"/>
        <w:numId w:val="8"/>
      </w:numPr>
      <w:tabs>
        <w:tab w:val="clear" w:pos="357"/>
      </w:tabs>
      <w:spacing w:before="240" w:after="60"/>
      <w:outlineLvl w:val="4"/>
    </w:pPr>
    <w:rPr>
      <w:rFonts w:ascii="Calibri" w:hAnsi="Calibri"/>
      <w:b/>
      <w:bCs/>
      <w:i/>
      <w:iCs/>
      <w:sz w:val="26"/>
      <w:szCs w:val="26"/>
    </w:rPr>
  </w:style>
  <w:style w:type="paragraph" w:styleId="Kop6">
    <w:name w:val="heading 6"/>
    <w:basedOn w:val="Standaard"/>
    <w:next w:val="Standaard"/>
    <w:link w:val="Kop6Char"/>
    <w:uiPriority w:val="9"/>
    <w:unhideWhenUsed/>
    <w:qFormat/>
    <w:rsid w:val="006436CA"/>
    <w:pPr>
      <w:numPr>
        <w:ilvl w:val="5"/>
        <w:numId w:val="8"/>
      </w:numPr>
      <w:tabs>
        <w:tab w:val="clear" w:pos="357"/>
      </w:tabs>
      <w:spacing w:before="240" w:after="60"/>
      <w:outlineLvl w:val="5"/>
    </w:pPr>
    <w:rPr>
      <w:rFonts w:ascii="Calibri" w:hAnsi="Calibri"/>
      <w:b/>
      <w:bCs/>
      <w:sz w:val="22"/>
      <w:szCs w:val="22"/>
    </w:rPr>
  </w:style>
  <w:style w:type="paragraph" w:styleId="Kop7">
    <w:name w:val="heading 7"/>
    <w:basedOn w:val="Standaard"/>
    <w:next w:val="Standaard"/>
    <w:link w:val="Kop7Char"/>
    <w:uiPriority w:val="9"/>
    <w:unhideWhenUsed/>
    <w:qFormat/>
    <w:rsid w:val="006436CA"/>
    <w:pPr>
      <w:numPr>
        <w:ilvl w:val="6"/>
        <w:numId w:val="8"/>
      </w:numPr>
      <w:tabs>
        <w:tab w:val="clear" w:pos="357"/>
      </w:tabs>
      <w:spacing w:before="240" w:after="60"/>
      <w:outlineLvl w:val="6"/>
    </w:pPr>
    <w:rPr>
      <w:rFonts w:ascii="Calibri" w:hAnsi="Calibri"/>
      <w:sz w:val="24"/>
    </w:rPr>
  </w:style>
  <w:style w:type="paragraph" w:styleId="Kop8">
    <w:name w:val="heading 8"/>
    <w:basedOn w:val="Standaard"/>
    <w:next w:val="Standaard"/>
    <w:link w:val="Kop8Char"/>
    <w:uiPriority w:val="9"/>
    <w:unhideWhenUsed/>
    <w:qFormat/>
    <w:rsid w:val="006436CA"/>
    <w:pPr>
      <w:numPr>
        <w:ilvl w:val="7"/>
        <w:numId w:val="8"/>
      </w:numPr>
      <w:tabs>
        <w:tab w:val="clear" w:pos="357"/>
      </w:tabs>
      <w:spacing w:before="240" w:after="60"/>
      <w:outlineLvl w:val="7"/>
    </w:pPr>
    <w:rPr>
      <w:rFonts w:ascii="Calibri" w:hAnsi="Calibri"/>
      <w:i/>
      <w:iCs/>
      <w:sz w:val="24"/>
    </w:rPr>
  </w:style>
  <w:style w:type="paragraph" w:styleId="Kop9">
    <w:name w:val="heading 9"/>
    <w:basedOn w:val="Standaard"/>
    <w:next w:val="Standaard"/>
    <w:link w:val="Kop9Char"/>
    <w:uiPriority w:val="9"/>
    <w:unhideWhenUsed/>
    <w:qFormat/>
    <w:rsid w:val="006436CA"/>
    <w:pPr>
      <w:numPr>
        <w:ilvl w:val="8"/>
        <w:numId w:val="8"/>
      </w:numPr>
      <w:tabs>
        <w:tab w:val="clear" w:pos="357"/>
      </w:tabs>
      <w:spacing w:before="240" w:after="60"/>
      <w:outlineLvl w:val="8"/>
    </w:pPr>
    <w:rPr>
      <w:rFonts w:ascii="Cambria" w:hAnsi="Cambria"/>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1">
    <w:name w:val="Table Grid 1"/>
    <w:basedOn w:val="Standaardtabel"/>
    <w:rsid w:val="006436CA"/>
    <w:pPr>
      <w:spacing w:after="0" w:line="270" w:lineRule="atLeast"/>
    </w:pPr>
    <w:rPr>
      <w:rFonts w:ascii="Arial" w:hAnsi="Arial" w:cs="Times New Roman"/>
      <w:spacing w:val="20"/>
      <w:sz w:val="18"/>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Kop5Char">
    <w:name w:val="Kop 5 Char"/>
    <w:link w:val="Kop5"/>
    <w:uiPriority w:val="9"/>
    <w:rsid w:val="006436CA"/>
    <w:rPr>
      <w:rFonts w:ascii="Calibri" w:hAnsi="Calibri" w:cs="Times New Roman"/>
      <w:b/>
      <w:bCs/>
      <w:i/>
      <w:iCs/>
      <w:spacing w:val="20"/>
      <w:sz w:val="26"/>
      <w:szCs w:val="26"/>
      <w:lang w:val="nl-NL" w:eastAsia="nl-NL"/>
    </w:rPr>
  </w:style>
  <w:style w:type="table" w:styleId="Tabelraster">
    <w:name w:val="Table Grid"/>
    <w:basedOn w:val="Standaardtabel"/>
    <w:uiPriority w:val="39"/>
    <w:rsid w:val="006436CA"/>
    <w:pPr>
      <w:spacing w:after="0" w:line="270" w:lineRule="atLeast"/>
    </w:pPr>
    <w:rPr>
      <w:rFonts w:ascii="Arial" w:hAnsi="Arial" w:cs="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blStylePr w:type="firstRow">
      <w:rPr>
        <w:b/>
      </w:rPr>
    </w:tblStylePr>
  </w:style>
  <w:style w:type="paragraph" w:styleId="Inhopg1">
    <w:name w:val="toc 1"/>
    <w:basedOn w:val="Standaard"/>
    <w:next w:val="Standaard"/>
    <w:autoRedefine/>
    <w:uiPriority w:val="39"/>
    <w:rsid w:val="006436CA"/>
    <w:pPr>
      <w:tabs>
        <w:tab w:val="left" w:pos="567"/>
        <w:tab w:val="right" w:leader="dot" w:pos="9742"/>
      </w:tabs>
      <w:spacing w:before="120"/>
      <w:ind w:left="567" w:hanging="567"/>
    </w:pPr>
    <w:rPr>
      <w:b/>
    </w:rPr>
  </w:style>
  <w:style w:type="paragraph" w:styleId="Inhopg2">
    <w:name w:val="toc 2"/>
    <w:basedOn w:val="Standaard"/>
    <w:next w:val="Standaard"/>
    <w:autoRedefine/>
    <w:uiPriority w:val="39"/>
    <w:rsid w:val="006436CA"/>
    <w:pPr>
      <w:tabs>
        <w:tab w:val="left" w:pos="1418"/>
        <w:tab w:val="right" w:leader="dot" w:pos="9742"/>
      </w:tabs>
      <w:ind w:left="1418" w:hanging="851"/>
    </w:pPr>
  </w:style>
  <w:style w:type="paragraph" w:styleId="Inhopg3">
    <w:name w:val="toc 3"/>
    <w:basedOn w:val="Standaard"/>
    <w:next w:val="Standaard"/>
    <w:autoRedefine/>
    <w:uiPriority w:val="39"/>
    <w:rsid w:val="006436CA"/>
    <w:pPr>
      <w:tabs>
        <w:tab w:val="left" w:pos="1418"/>
        <w:tab w:val="right" w:leader="dot" w:pos="9742"/>
      </w:tabs>
      <w:ind w:left="1418" w:hanging="851"/>
    </w:pPr>
  </w:style>
  <w:style w:type="character" w:styleId="Hyperlink">
    <w:name w:val="Hyperlink"/>
    <w:uiPriority w:val="99"/>
    <w:rsid w:val="006436CA"/>
    <w:rPr>
      <w:color w:val="00A14B"/>
      <w:u w:val="single"/>
    </w:rPr>
  </w:style>
  <w:style w:type="paragraph" w:styleId="Voetnoottekst">
    <w:name w:val="footnote text"/>
    <w:basedOn w:val="Standaard"/>
    <w:link w:val="VoetnoottekstChar"/>
    <w:rsid w:val="006436CA"/>
    <w:pPr>
      <w:spacing w:line="240" w:lineRule="auto"/>
    </w:pPr>
    <w:rPr>
      <w:sz w:val="14"/>
      <w:szCs w:val="20"/>
    </w:rPr>
  </w:style>
  <w:style w:type="character" w:customStyle="1" w:styleId="VoetnoottekstChar">
    <w:name w:val="Voetnoottekst Char"/>
    <w:link w:val="Voetnoottekst"/>
    <w:rsid w:val="006436CA"/>
    <w:rPr>
      <w:rFonts w:ascii="Arial" w:hAnsi="Arial" w:cs="Times New Roman"/>
      <w:spacing w:val="20"/>
      <w:sz w:val="14"/>
      <w:szCs w:val="20"/>
      <w:lang w:val="nl-NL" w:eastAsia="nl-NL"/>
    </w:rPr>
  </w:style>
  <w:style w:type="character" w:styleId="Voetnootmarkering">
    <w:name w:val="footnote reference"/>
    <w:unhideWhenUsed/>
    <w:rsid w:val="006436CA"/>
    <w:rPr>
      <w:vertAlign w:val="superscript"/>
    </w:rPr>
  </w:style>
  <w:style w:type="paragraph" w:styleId="Bijschrift">
    <w:name w:val="caption"/>
    <w:basedOn w:val="Standaard"/>
    <w:next w:val="Standaard"/>
    <w:unhideWhenUsed/>
    <w:rsid w:val="006436CA"/>
    <w:rPr>
      <w:bCs/>
      <w:i/>
      <w:sz w:val="16"/>
      <w:szCs w:val="20"/>
    </w:rPr>
  </w:style>
  <w:style w:type="paragraph" w:customStyle="1" w:styleId="Bijlage">
    <w:name w:val="Bijlage"/>
    <w:basedOn w:val="Standaard"/>
    <w:next w:val="Standaard"/>
    <w:rsid w:val="006436CA"/>
    <w:pPr>
      <w:pageBreakBefore/>
      <w:spacing w:after="60"/>
    </w:pPr>
    <w:rPr>
      <w:b/>
      <w:sz w:val="24"/>
    </w:rPr>
  </w:style>
  <w:style w:type="paragraph" w:styleId="Inhopg4">
    <w:name w:val="toc 4"/>
    <w:basedOn w:val="Standaard"/>
    <w:next w:val="Standaard"/>
    <w:autoRedefine/>
    <w:uiPriority w:val="39"/>
    <w:rsid w:val="006436CA"/>
    <w:pPr>
      <w:tabs>
        <w:tab w:val="left" w:pos="1418"/>
        <w:tab w:val="right" w:leader="dot" w:pos="9742"/>
      </w:tabs>
      <w:ind w:left="1418" w:hanging="851"/>
    </w:pPr>
  </w:style>
  <w:style w:type="character" w:styleId="GevolgdeHyperlink">
    <w:name w:val="FollowedHyperlink"/>
    <w:uiPriority w:val="99"/>
    <w:rsid w:val="006436CA"/>
    <w:rPr>
      <w:color w:val="007B85"/>
      <w:u w:val="single"/>
    </w:rPr>
  </w:style>
  <w:style w:type="character" w:customStyle="1" w:styleId="Kop6Char">
    <w:name w:val="Kop 6 Char"/>
    <w:link w:val="Kop6"/>
    <w:uiPriority w:val="9"/>
    <w:rsid w:val="006436CA"/>
    <w:rPr>
      <w:rFonts w:ascii="Calibri" w:hAnsi="Calibri" w:cs="Times New Roman"/>
      <w:b/>
      <w:bCs/>
      <w:spacing w:val="20"/>
      <w:lang w:val="nl-NL" w:eastAsia="nl-NL"/>
    </w:rPr>
  </w:style>
  <w:style w:type="character" w:customStyle="1" w:styleId="Kop7Char">
    <w:name w:val="Kop 7 Char"/>
    <w:link w:val="Kop7"/>
    <w:uiPriority w:val="9"/>
    <w:rsid w:val="006436CA"/>
    <w:rPr>
      <w:rFonts w:ascii="Calibri" w:hAnsi="Calibri" w:cs="Times New Roman"/>
      <w:spacing w:val="20"/>
      <w:sz w:val="24"/>
      <w:szCs w:val="24"/>
      <w:lang w:val="nl-NL" w:eastAsia="nl-NL"/>
    </w:rPr>
  </w:style>
  <w:style w:type="character" w:customStyle="1" w:styleId="Kop8Char">
    <w:name w:val="Kop 8 Char"/>
    <w:link w:val="Kop8"/>
    <w:uiPriority w:val="9"/>
    <w:rsid w:val="006436CA"/>
    <w:rPr>
      <w:rFonts w:ascii="Calibri" w:hAnsi="Calibri" w:cs="Times New Roman"/>
      <w:i/>
      <w:iCs/>
      <w:spacing w:val="20"/>
      <w:sz w:val="24"/>
      <w:szCs w:val="24"/>
      <w:lang w:val="nl-NL" w:eastAsia="nl-NL"/>
    </w:rPr>
  </w:style>
  <w:style w:type="character" w:customStyle="1" w:styleId="Kop9Char">
    <w:name w:val="Kop 9 Char"/>
    <w:link w:val="Kop9"/>
    <w:uiPriority w:val="9"/>
    <w:rsid w:val="006436CA"/>
    <w:rPr>
      <w:rFonts w:ascii="Cambria" w:hAnsi="Cambria" w:cs="Times New Roman"/>
      <w:spacing w:val="20"/>
      <w:lang w:val="nl-NL" w:eastAsia="nl-NL"/>
    </w:rPr>
  </w:style>
  <w:style w:type="numbering" w:customStyle="1" w:styleId="OpsommingWestland">
    <w:name w:val="Opsomming_Westland"/>
    <w:basedOn w:val="Geenlijst"/>
    <w:uiPriority w:val="99"/>
    <w:rsid w:val="006436CA"/>
    <w:pPr>
      <w:numPr>
        <w:numId w:val="1"/>
      </w:numPr>
    </w:pPr>
  </w:style>
  <w:style w:type="paragraph" w:styleId="Lijstalinea">
    <w:name w:val="List Paragraph"/>
    <w:basedOn w:val="Standaard"/>
    <w:uiPriority w:val="34"/>
    <w:qFormat/>
    <w:rsid w:val="006436CA"/>
    <w:pPr>
      <w:ind w:left="720"/>
      <w:contextualSpacing/>
    </w:pPr>
  </w:style>
  <w:style w:type="paragraph" w:styleId="Koptekst">
    <w:name w:val="header"/>
    <w:aliases w:val="Koptekst2"/>
    <w:basedOn w:val="Standaard"/>
    <w:link w:val="KoptekstChar"/>
    <w:rsid w:val="006436CA"/>
    <w:pPr>
      <w:tabs>
        <w:tab w:val="center" w:pos="4536"/>
        <w:tab w:val="right" w:pos="9072"/>
      </w:tabs>
      <w:spacing w:line="240" w:lineRule="auto"/>
    </w:pPr>
  </w:style>
  <w:style w:type="character" w:customStyle="1" w:styleId="KoptekstChar">
    <w:name w:val="Koptekst Char"/>
    <w:aliases w:val="Koptekst2 Char"/>
    <w:basedOn w:val="Standaardalinea-lettertype"/>
    <w:link w:val="Koptekst"/>
    <w:rsid w:val="006436CA"/>
    <w:rPr>
      <w:rFonts w:ascii="Arial" w:hAnsi="Arial" w:cs="Times New Roman"/>
      <w:spacing w:val="20"/>
      <w:sz w:val="18"/>
      <w:szCs w:val="24"/>
      <w:lang w:val="nl-NL" w:eastAsia="nl-NL"/>
    </w:rPr>
  </w:style>
  <w:style w:type="paragraph" w:styleId="Voettekst">
    <w:name w:val="footer"/>
    <w:basedOn w:val="Standaard"/>
    <w:link w:val="VoettekstChar"/>
    <w:uiPriority w:val="99"/>
    <w:unhideWhenUsed/>
    <w:rsid w:val="00D13B4C"/>
    <w:pPr>
      <w:tabs>
        <w:tab w:val="clear" w:pos="357"/>
        <w:tab w:val="center" w:pos="4536"/>
        <w:tab w:val="right" w:pos="9072"/>
      </w:tabs>
      <w:spacing w:line="240" w:lineRule="auto"/>
      <w:jc w:val="center"/>
    </w:pPr>
  </w:style>
  <w:style w:type="character" w:customStyle="1" w:styleId="VoettekstChar">
    <w:name w:val="Voettekst Char"/>
    <w:basedOn w:val="Standaardalinea-lettertype"/>
    <w:link w:val="Voettekst"/>
    <w:uiPriority w:val="99"/>
    <w:rsid w:val="00D13B4C"/>
    <w:rPr>
      <w:rFonts w:ascii="Arial" w:hAnsi="Arial" w:cs="Times New Roman"/>
      <w:spacing w:val="20"/>
      <w:sz w:val="18"/>
      <w:szCs w:val="24"/>
      <w:lang w:val="nl-NL" w:eastAsia="nl-NL"/>
    </w:rPr>
  </w:style>
  <w:style w:type="paragraph" w:customStyle="1" w:styleId="Titelformulier">
    <w:name w:val="Titelformulier"/>
    <w:basedOn w:val="Standaard"/>
    <w:link w:val="TitelformulierChar"/>
    <w:rsid w:val="006436CA"/>
    <w:pPr>
      <w:spacing w:line="200" w:lineRule="exact"/>
    </w:pPr>
    <w:rPr>
      <w:rFonts w:ascii="Arial Vet" w:hAnsi="Arial Vet"/>
      <w:b/>
      <w:caps/>
      <w:kern w:val="100"/>
      <w:sz w:val="14"/>
      <w:szCs w:val="12"/>
    </w:rPr>
  </w:style>
  <w:style w:type="character" w:customStyle="1" w:styleId="TitelformulierChar">
    <w:name w:val="Titelformulier Char"/>
    <w:link w:val="Titelformulier"/>
    <w:rsid w:val="006436CA"/>
    <w:rPr>
      <w:rFonts w:ascii="Arial Vet" w:hAnsi="Arial Vet" w:cs="Times New Roman"/>
      <w:b/>
      <w:caps/>
      <w:spacing w:val="20"/>
      <w:kern w:val="100"/>
      <w:sz w:val="14"/>
      <w:szCs w:val="12"/>
      <w:lang w:val="nl-NL" w:eastAsia="nl-NL"/>
    </w:rPr>
  </w:style>
  <w:style w:type="paragraph" w:customStyle="1" w:styleId="Projectgemeente">
    <w:name w:val="Project/gemeente"/>
    <w:basedOn w:val="Titelformulier"/>
    <w:rsid w:val="00EF7C17"/>
    <w:pPr>
      <w:spacing w:line="240" w:lineRule="auto"/>
    </w:pPr>
    <w:rPr>
      <w:szCs w:val="14"/>
    </w:rPr>
  </w:style>
  <w:style w:type="paragraph" w:customStyle="1" w:styleId="Document">
    <w:name w:val="Document"/>
    <w:basedOn w:val="Standaard"/>
    <w:rsid w:val="006436CA"/>
    <w:pPr>
      <w:tabs>
        <w:tab w:val="clear" w:pos="357"/>
      </w:tabs>
      <w:spacing w:line="240" w:lineRule="auto"/>
    </w:pPr>
    <w:rPr>
      <w:rFonts w:ascii="Franklin Gothic Heavy" w:hAnsi="Franklin Gothic Heavy"/>
      <w:caps/>
      <w:sz w:val="22"/>
    </w:rPr>
  </w:style>
  <w:style w:type="paragraph" w:customStyle="1" w:styleId="Afdeling">
    <w:name w:val="Afdeling"/>
    <w:basedOn w:val="Standaard"/>
    <w:semiHidden/>
    <w:rsid w:val="00EF7C17"/>
    <w:pPr>
      <w:tabs>
        <w:tab w:val="center" w:pos="4536"/>
        <w:tab w:val="right" w:pos="9072"/>
      </w:tabs>
      <w:overflowPunct w:val="0"/>
      <w:autoSpaceDE w:val="0"/>
      <w:autoSpaceDN w:val="0"/>
      <w:adjustRightInd w:val="0"/>
      <w:spacing w:line="200" w:lineRule="exact"/>
      <w:textAlignment w:val="baseline"/>
    </w:pPr>
    <w:rPr>
      <w:rFonts w:eastAsia="Times New Roman"/>
      <w:b/>
      <w:caps/>
      <w:kern w:val="100"/>
      <w:sz w:val="14"/>
      <w:szCs w:val="14"/>
    </w:rPr>
  </w:style>
  <w:style w:type="paragraph" w:customStyle="1" w:styleId="Team">
    <w:name w:val="Team"/>
    <w:basedOn w:val="Standaard"/>
    <w:semiHidden/>
    <w:rsid w:val="006436CA"/>
    <w:pPr>
      <w:spacing w:line="200" w:lineRule="exact"/>
      <w:jc w:val="right"/>
    </w:pPr>
    <w:rPr>
      <w:caps/>
      <w:kern w:val="100"/>
      <w:sz w:val="14"/>
      <w:szCs w:val="14"/>
    </w:rPr>
  </w:style>
  <w:style w:type="paragraph" w:customStyle="1" w:styleId="Titelagenda">
    <w:name w:val="Titel agenda"/>
    <w:basedOn w:val="Standaard"/>
    <w:rsid w:val="00EF7C17"/>
    <w:pPr>
      <w:overflowPunct w:val="0"/>
      <w:autoSpaceDE w:val="0"/>
      <w:autoSpaceDN w:val="0"/>
      <w:adjustRightInd w:val="0"/>
      <w:spacing w:line="500" w:lineRule="exact"/>
      <w:textAlignment w:val="baseline"/>
    </w:pPr>
    <w:rPr>
      <w:rFonts w:ascii="Arial Black" w:eastAsia="Times New Roman" w:hAnsi="Arial Black"/>
      <w:caps/>
      <w:kern w:val="100"/>
      <w:sz w:val="34"/>
      <w:szCs w:val="20"/>
    </w:rPr>
  </w:style>
  <w:style w:type="paragraph" w:customStyle="1" w:styleId="Subtitelrapportverslag">
    <w:name w:val="Subtitel rapport/verslag"/>
    <w:basedOn w:val="Standaard"/>
    <w:semiHidden/>
    <w:rsid w:val="00EF7C17"/>
    <w:pPr>
      <w:overflowPunct w:val="0"/>
      <w:autoSpaceDE w:val="0"/>
      <w:autoSpaceDN w:val="0"/>
      <w:adjustRightInd w:val="0"/>
      <w:spacing w:line="400" w:lineRule="atLeast"/>
      <w:textAlignment w:val="baseline"/>
    </w:pPr>
    <w:rPr>
      <w:rFonts w:eastAsia="Times New Roman"/>
      <w:kern w:val="30"/>
      <w:sz w:val="24"/>
      <w:szCs w:val="20"/>
    </w:rPr>
  </w:style>
  <w:style w:type="paragraph" w:styleId="Ballontekst">
    <w:name w:val="Balloon Text"/>
    <w:basedOn w:val="Standaard"/>
    <w:link w:val="BallontekstChar"/>
    <w:uiPriority w:val="99"/>
    <w:semiHidden/>
    <w:rsid w:val="00EF7C17"/>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235526"/>
    <w:rPr>
      <w:rFonts w:ascii="Tahoma" w:hAnsi="Tahoma" w:cs="Tahoma"/>
      <w:spacing w:val="20"/>
      <w:sz w:val="16"/>
      <w:szCs w:val="16"/>
      <w:lang w:val="nl-NL" w:eastAsia="nl-NL"/>
    </w:rPr>
  </w:style>
  <w:style w:type="paragraph" w:customStyle="1" w:styleId="Koptekstrapportverslag">
    <w:name w:val="Koptekst rapport/verslag"/>
    <w:basedOn w:val="Standaard"/>
    <w:semiHidden/>
    <w:rsid w:val="00EF7C17"/>
    <w:pPr>
      <w:tabs>
        <w:tab w:val="left" w:pos="7293"/>
      </w:tabs>
      <w:overflowPunct w:val="0"/>
      <w:autoSpaceDE w:val="0"/>
      <w:autoSpaceDN w:val="0"/>
      <w:adjustRightInd w:val="0"/>
      <w:spacing w:line="200" w:lineRule="atLeast"/>
      <w:ind w:left="7280" w:hanging="7280"/>
      <w:textAlignment w:val="baseline"/>
    </w:pPr>
    <w:rPr>
      <w:rFonts w:eastAsia="Times New Roman"/>
      <w:caps/>
      <w:spacing w:val="40"/>
      <w:kern w:val="100"/>
      <w:sz w:val="14"/>
      <w:szCs w:val="20"/>
    </w:rPr>
  </w:style>
  <w:style w:type="paragraph" w:customStyle="1" w:styleId="Lijstopsomteken0">
    <w:name w:val="Lijst opsom teken"/>
    <w:basedOn w:val="Standaard"/>
    <w:rsid w:val="00EF7C17"/>
    <w:pPr>
      <w:numPr>
        <w:numId w:val="2"/>
      </w:numPr>
      <w:tabs>
        <w:tab w:val="clear" w:pos="357"/>
        <w:tab w:val="clear" w:pos="720"/>
        <w:tab w:val="left" w:pos="0"/>
        <w:tab w:val="num" w:pos="360"/>
      </w:tabs>
      <w:overflowPunct w:val="0"/>
      <w:autoSpaceDE w:val="0"/>
      <w:autoSpaceDN w:val="0"/>
      <w:adjustRightInd w:val="0"/>
      <w:ind w:left="0" w:firstLine="0"/>
      <w:textAlignment w:val="baseline"/>
    </w:pPr>
    <w:rPr>
      <w:rFonts w:eastAsia="Times New Roman"/>
      <w:kern w:val="30"/>
      <w:szCs w:val="20"/>
    </w:rPr>
  </w:style>
  <w:style w:type="paragraph" w:styleId="Lijstnummering">
    <w:name w:val="List Number"/>
    <w:basedOn w:val="Standaard"/>
    <w:rsid w:val="00EF7C17"/>
    <w:pPr>
      <w:tabs>
        <w:tab w:val="num" w:pos="357"/>
      </w:tabs>
      <w:overflowPunct w:val="0"/>
      <w:autoSpaceDE w:val="0"/>
      <w:autoSpaceDN w:val="0"/>
      <w:adjustRightInd w:val="0"/>
      <w:ind w:left="357" w:hanging="357"/>
      <w:textAlignment w:val="baseline"/>
    </w:pPr>
    <w:rPr>
      <w:rFonts w:eastAsia="Times New Roman"/>
      <w:kern w:val="30"/>
      <w:szCs w:val="20"/>
    </w:rPr>
  </w:style>
  <w:style w:type="character" w:customStyle="1" w:styleId="Stijl12ptVet">
    <w:name w:val="Stijl 12 pt Vet"/>
    <w:basedOn w:val="Standaardalinea-lettertype"/>
    <w:rsid w:val="003D7D46"/>
    <w:rPr>
      <w:b/>
      <w:bCs/>
      <w:sz w:val="24"/>
      <w:bdr w:val="none" w:sz="0" w:space="0" w:color="auto"/>
    </w:rPr>
  </w:style>
  <w:style w:type="paragraph" w:customStyle="1" w:styleId="Bijlage-geenkop1">
    <w:name w:val="Bijlage - geen kop 1"/>
    <w:basedOn w:val="Standaard"/>
    <w:next w:val="Standaard"/>
    <w:semiHidden/>
    <w:qFormat/>
    <w:rsid w:val="007B7B65"/>
    <w:pPr>
      <w:shd w:val="clear" w:color="auto" w:fill="D9D9D9" w:themeFill="background1" w:themeFillShade="D9"/>
      <w:spacing w:after="120"/>
    </w:pPr>
    <w:rPr>
      <w:rFonts w:eastAsia="Times New Roman"/>
      <w:b/>
      <w:sz w:val="24"/>
    </w:rPr>
  </w:style>
  <w:style w:type="paragraph" w:customStyle="1" w:styleId="Bijlageopbasisvankop1">
    <w:name w:val="Bijlage op basis van kop 1"/>
    <w:basedOn w:val="Kop1"/>
    <w:next w:val="Standaard"/>
    <w:semiHidden/>
    <w:qFormat/>
    <w:rsid w:val="007B7B65"/>
    <w:pPr>
      <w:numPr>
        <w:numId w:val="0"/>
      </w:numPr>
      <w:shd w:val="clear" w:color="auto" w:fill="D9D9D9" w:themeFill="background1" w:themeFillShade="D9"/>
    </w:pPr>
  </w:style>
  <w:style w:type="paragraph" w:customStyle="1" w:styleId="Kop1rapport">
    <w:name w:val="Kop 1 rapport"/>
    <w:basedOn w:val="Kop1"/>
    <w:next w:val="Standaard"/>
    <w:semiHidden/>
    <w:locked/>
    <w:rsid w:val="006436CA"/>
    <w:pPr>
      <w:numPr>
        <w:numId w:val="6"/>
      </w:numPr>
      <w:shd w:val="clear" w:color="auto" w:fill="000000"/>
    </w:pPr>
  </w:style>
  <w:style w:type="paragraph" w:customStyle="1" w:styleId="Kop2rapport">
    <w:name w:val="Kop 2 rapport"/>
    <w:basedOn w:val="Kop2"/>
    <w:next w:val="Standaard"/>
    <w:semiHidden/>
    <w:rsid w:val="006436CA"/>
    <w:pPr>
      <w:numPr>
        <w:numId w:val="6"/>
      </w:numPr>
      <w:shd w:val="clear" w:color="auto" w:fill="D9D9D9"/>
    </w:pPr>
  </w:style>
  <w:style w:type="paragraph" w:customStyle="1" w:styleId="Kop3rapport">
    <w:name w:val="Kop 3 rapport"/>
    <w:basedOn w:val="Kop3"/>
    <w:next w:val="Standaard"/>
    <w:semiHidden/>
    <w:rsid w:val="006436CA"/>
    <w:pPr>
      <w:numPr>
        <w:numId w:val="6"/>
      </w:numPr>
      <w:shd w:val="clear" w:color="auto" w:fill="D9D9D9"/>
    </w:pPr>
  </w:style>
  <w:style w:type="table" w:styleId="Eigentijdsetabel">
    <w:name w:val="Table Contemporary"/>
    <w:basedOn w:val="Standaardtabel"/>
    <w:rsid w:val="007B7B65"/>
    <w:pPr>
      <w:spacing w:line="270" w:lineRule="atLeast"/>
    </w:pPr>
    <w:rPr>
      <w:rFonts w:ascii="Arial" w:hAnsi="Arial"/>
      <w:spacing w:val="20"/>
      <w:sz w:val="18"/>
    </w:rPr>
    <w:tblPr>
      <w:tblStyleRowBandSize w:val="1"/>
      <w:tblBorders>
        <w:insideH w:val="single" w:sz="18" w:space="0" w:color="FFFFFF"/>
        <w:insideV w:val="single" w:sz="18" w:space="0" w:color="FFFFFF"/>
      </w:tblBorders>
    </w:tblPr>
    <w:tblStylePr w:type="firstRow">
      <w:rPr>
        <w:b/>
        <w:bCs/>
        <w:color w:val="auto"/>
      </w:rPr>
      <w:tblPr/>
      <w:tcPr>
        <w:shd w:val="clear" w:color="auto" w:fill="BFBFBF" w:themeFill="background1" w:themeFillShade="BF"/>
      </w:tcPr>
    </w:tblStylePr>
    <w:tblStylePr w:type="firstCol">
      <w:tblPr/>
      <w:tcPr>
        <w:shd w:val="clear" w:color="auto" w:fill="BFBFBF" w:themeFill="background1" w:themeFillShade="BF"/>
      </w:tcPr>
    </w:tblStylePr>
    <w:tblStylePr w:type="band1Horz">
      <w:rPr>
        <w:color w:val="auto"/>
      </w:rPr>
      <w:tblPr/>
      <w:tcPr>
        <w:shd w:val="clear" w:color="auto" w:fill="F2F2F2" w:themeFill="background1" w:themeFillShade="F2"/>
      </w:tcPr>
    </w:tblStylePr>
    <w:tblStylePr w:type="band2Horz">
      <w:rPr>
        <w:color w:val="auto"/>
      </w:rPr>
      <w:tblPr/>
      <w:tcPr>
        <w:shd w:val="clear" w:color="auto" w:fill="D9D9D9" w:themeFill="background1" w:themeFillShade="D9"/>
      </w:tcPr>
    </w:tblStylePr>
  </w:style>
  <w:style w:type="paragraph" w:customStyle="1" w:styleId="Artikelstijl">
    <w:name w:val="Artikelstijl"/>
    <w:basedOn w:val="Standaard"/>
    <w:next w:val="Standaard"/>
    <w:qFormat/>
    <w:rsid w:val="006436CA"/>
    <w:pPr>
      <w:numPr>
        <w:numId w:val="5"/>
      </w:numPr>
      <w:shd w:val="clear" w:color="auto" w:fill="D9D9D9" w:themeFill="background1" w:themeFillShade="D9"/>
      <w:tabs>
        <w:tab w:val="clear" w:pos="357"/>
      </w:tabs>
      <w:spacing w:before="240" w:after="120"/>
    </w:pPr>
    <w:rPr>
      <w:rFonts w:ascii="Arial Vet" w:eastAsia="Times New Roman" w:hAnsi="Arial Vet"/>
      <w:b/>
    </w:rPr>
  </w:style>
  <w:style w:type="paragraph" w:customStyle="1" w:styleId="Titelstijl">
    <w:name w:val="Titelstijl"/>
    <w:basedOn w:val="Standaard"/>
    <w:next w:val="Standaard"/>
    <w:semiHidden/>
    <w:rsid w:val="006436CA"/>
    <w:pPr>
      <w:shd w:val="clear" w:color="auto" w:fill="000000"/>
      <w:spacing w:after="120"/>
    </w:pPr>
    <w:rPr>
      <w:rFonts w:eastAsia="Times New Roman"/>
      <w:b/>
      <w:sz w:val="24"/>
    </w:rPr>
  </w:style>
  <w:style w:type="paragraph" w:customStyle="1" w:styleId="Adresgegevens">
    <w:name w:val="Adresgegevens"/>
    <w:basedOn w:val="Standaard"/>
    <w:rsid w:val="006436CA"/>
    <w:pPr>
      <w:overflowPunct w:val="0"/>
      <w:autoSpaceDE w:val="0"/>
      <w:autoSpaceDN w:val="0"/>
      <w:adjustRightInd w:val="0"/>
      <w:spacing w:line="200" w:lineRule="exact"/>
      <w:textAlignment w:val="baseline"/>
    </w:pPr>
    <w:rPr>
      <w:rFonts w:eastAsia="Times New Roman"/>
      <w:kern w:val="30"/>
      <w:sz w:val="14"/>
    </w:rPr>
  </w:style>
  <w:style w:type="paragraph" w:customStyle="1" w:styleId="Agendapunt">
    <w:name w:val="Agendapunt"/>
    <w:basedOn w:val="Lijstalinea"/>
    <w:next w:val="Standaard"/>
    <w:qFormat/>
    <w:rsid w:val="006436CA"/>
    <w:pPr>
      <w:numPr>
        <w:numId w:val="3"/>
      </w:numPr>
      <w:tabs>
        <w:tab w:val="clear" w:pos="357"/>
      </w:tabs>
      <w:spacing w:before="240" w:after="120"/>
      <w:contextualSpacing w:val="0"/>
    </w:pPr>
    <w:rPr>
      <w:rFonts w:ascii="Arial Vet" w:eastAsia="Times New Roman" w:hAnsi="Arial Vet"/>
      <w:caps/>
    </w:rPr>
  </w:style>
  <w:style w:type="paragraph" w:customStyle="1" w:styleId="Agendapuntsub">
    <w:name w:val="Agendapunt sub"/>
    <w:basedOn w:val="Lijstalinea"/>
    <w:next w:val="Standaard"/>
    <w:qFormat/>
    <w:rsid w:val="006436CA"/>
    <w:pPr>
      <w:numPr>
        <w:ilvl w:val="1"/>
        <w:numId w:val="3"/>
      </w:numPr>
      <w:tabs>
        <w:tab w:val="clear" w:pos="357"/>
      </w:tabs>
      <w:spacing w:before="240" w:after="60"/>
      <w:contextualSpacing w:val="0"/>
    </w:pPr>
    <w:rPr>
      <w:rFonts w:eastAsia="Times New Roman"/>
      <w:b/>
    </w:rPr>
  </w:style>
  <w:style w:type="paragraph" w:customStyle="1" w:styleId="Bijlage-kop1tbvinhoudsopgave">
    <w:name w:val="Bijlage - kop 1 tbv inhoudsopgave"/>
    <w:basedOn w:val="Kop1"/>
    <w:next w:val="Standaard"/>
    <w:rsid w:val="006436CA"/>
    <w:pPr>
      <w:keepNext w:val="0"/>
      <w:pageBreakBefore/>
      <w:widowControl w:val="0"/>
      <w:numPr>
        <w:numId w:val="0"/>
      </w:numPr>
      <w:shd w:val="clear" w:color="auto" w:fill="D9D9D9" w:themeFill="background1" w:themeFillShade="D9"/>
      <w:tabs>
        <w:tab w:val="left" w:pos="357"/>
      </w:tabs>
      <w:spacing w:line="240" w:lineRule="auto"/>
    </w:pPr>
    <w:rPr>
      <w:rFonts w:eastAsia="Calibri" w:cs="Times New Roman"/>
      <w:szCs w:val="20"/>
    </w:rPr>
  </w:style>
  <w:style w:type="character" w:customStyle="1" w:styleId="Kop1Char">
    <w:name w:val="Kop 1 Char"/>
    <w:basedOn w:val="Standaardalinea-lettertype"/>
    <w:link w:val="Kop1"/>
    <w:uiPriority w:val="9"/>
    <w:rsid w:val="009B2F49"/>
    <w:rPr>
      <w:rFonts w:ascii="Arial Vet" w:eastAsia="Times New Roman" w:hAnsi="Arial Vet" w:cs="Arial"/>
      <w:b/>
      <w:bCs/>
      <w:spacing w:val="20"/>
      <w:kern w:val="30"/>
      <w:sz w:val="24"/>
      <w:szCs w:val="32"/>
      <w:shd w:val="clear" w:color="auto" w:fill="000000" w:themeFill="text1"/>
      <w:lang w:val="nl-NL" w:eastAsia="nl-NL"/>
    </w:rPr>
  </w:style>
  <w:style w:type="character" w:customStyle="1" w:styleId="Kop2Char">
    <w:name w:val="Kop 2 Char"/>
    <w:basedOn w:val="Standaardalinea-lettertype"/>
    <w:link w:val="Kop2"/>
    <w:uiPriority w:val="9"/>
    <w:rsid w:val="004933B5"/>
    <w:rPr>
      <w:rFonts w:ascii="Arial Vet" w:eastAsia="Times New Roman" w:hAnsi="Arial Vet" w:cs="Arial"/>
      <w:b/>
      <w:bCs/>
      <w:iCs/>
      <w:spacing w:val="20"/>
      <w:sz w:val="18"/>
      <w:szCs w:val="28"/>
      <w:shd w:val="clear" w:color="auto" w:fill="D9D9D9" w:themeFill="background1" w:themeFillShade="D9"/>
      <w:lang w:val="nl-NL" w:eastAsia="nl-NL"/>
    </w:rPr>
  </w:style>
  <w:style w:type="character" w:customStyle="1" w:styleId="Kop3Char">
    <w:name w:val="Kop 3 Char"/>
    <w:link w:val="Kop3"/>
    <w:uiPriority w:val="9"/>
    <w:rsid w:val="004933B5"/>
    <w:rPr>
      <w:rFonts w:ascii="Arial Vet" w:eastAsia="Times New Roman" w:hAnsi="Arial Vet" w:cs="Arial"/>
      <w:b/>
      <w:bCs/>
      <w:spacing w:val="20"/>
      <w:sz w:val="18"/>
      <w:szCs w:val="26"/>
      <w:shd w:val="clear" w:color="auto" w:fill="D9D9D9" w:themeFill="background1" w:themeFillShade="D9"/>
      <w:lang w:val="nl-NL" w:eastAsia="nl-NL"/>
    </w:rPr>
  </w:style>
  <w:style w:type="character" w:customStyle="1" w:styleId="Kop4Char">
    <w:name w:val="Kop 4 Char"/>
    <w:link w:val="Kop4"/>
    <w:uiPriority w:val="9"/>
    <w:rsid w:val="004933B5"/>
    <w:rPr>
      <w:rFonts w:ascii="Arial" w:eastAsia="Times New Roman" w:hAnsi="Arial" w:cs="Times New Roman"/>
      <w:b/>
      <w:bCs/>
      <w:spacing w:val="20"/>
      <w:sz w:val="18"/>
      <w:szCs w:val="28"/>
      <w:shd w:val="clear" w:color="auto" w:fill="D9D9D9" w:themeFill="background1" w:themeFillShade="D9"/>
      <w:lang w:val="nl-NL" w:eastAsia="nl-NL"/>
    </w:rPr>
  </w:style>
  <w:style w:type="paragraph" w:customStyle="1" w:styleId="Bijlage-nietvoorinhoudsopgave">
    <w:name w:val="Bijlage - niet voor inhoudsopgave"/>
    <w:basedOn w:val="Standaard"/>
    <w:next w:val="Standaard"/>
    <w:rsid w:val="006436CA"/>
    <w:pPr>
      <w:pageBreakBefore/>
      <w:shd w:val="clear" w:color="auto" w:fill="D9D9D9" w:themeFill="background1" w:themeFillShade="D9"/>
      <w:spacing w:after="120"/>
    </w:pPr>
    <w:rPr>
      <w:b/>
      <w:sz w:val="24"/>
    </w:rPr>
  </w:style>
  <w:style w:type="paragraph" w:customStyle="1" w:styleId="Centrumtitelstijl">
    <w:name w:val="Centrum titelstijl"/>
    <w:basedOn w:val="Standaard"/>
    <w:next w:val="Standaard"/>
    <w:semiHidden/>
    <w:rsid w:val="00531ED6"/>
    <w:pPr>
      <w:pBdr>
        <w:top w:val="single" w:sz="4" w:space="1" w:color="auto"/>
        <w:left w:val="single" w:sz="4" w:space="0" w:color="auto"/>
        <w:bottom w:val="single" w:sz="4" w:space="1" w:color="auto"/>
        <w:right w:val="single" w:sz="4" w:space="0" w:color="auto"/>
      </w:pBdr>
      <w:shd w:val="clear" w:color="auto" w:fill="000000" w:themeFill="text1"/>
      <w:spacing w:after="120"/>
      <w:jc w:val="center"/>
    </w:pPr>
    <w:rPr>
      <w:rFonts w:ascii="Arial Vet" w:eastAsia="Times New Roman" w:hAnsi="Arial Vet"/>
      <w:b/>
      <w:bCs/>
      <w:caps/>
      <w:spacing w:val="40"/>
      <w:sz w:val="24"/>
      <w:szCs w:val="20"/>
    </w:rPr>
  </w:style>
  <w:style w:type="paragraph" w:customStyle="1" w:styleId="Titelstijlcentrum">
    <w:name w:val="Titelstijl centrum"/>
    <w:basedOn w:val="Standaard"/>
    <w:next w:val="Standaard"/>
    <w:semiHidden/>
    <w:rsid w:val="006436CA"/>
    <w:pPr>
      <w:shd w:val="clear" w:color="auto" w:fill="000000" w:themeFill="text1"/>
      <w:spacing w:after="120"/>
      <w:jc w:val="center"/>
    </w:pPr>
    <w:rPr>
      <w:rFonts w:ascii="Arial Vet" w:eastAsia="Times New Roman" w:hAnsi="Arial Vet"/>
      <w:b/>
      <w:caps/>
      <w:spacing w:val="40"/>
      <w:sz w:val="24"/>
    </w:rPr>
  </w:style>
  <w:style w:type="character" w:styleId="Nadruk">
    <w:name w:val="Emphasis"/>
    <w:basedOn w:val="Standaardalinea-lettertype"/>
    <w:uiPriority w:val="20"/>
    <w:unhideWhenUsed/>
    <w:rsid w:val="006436CA"/>
    <w:rPr>
      <w:i/>
      <w:iCs/>
    </w:rPr>
  </w:style>
  <w:style w:type="paragraph" w:customStyle="1" w:styleId="Formulierenstandaardstijl">
    <w:name w:val="Formulieren standaardstijl"/>
    <w:basedOn w:val="Standaard"/>
    <w:semiHidden/>
    <w:rsid w:val="006436CA"/>
    <w:rPr>
      <w:spacing w:val="0"/>
    </w:rPr>
  </w:style>
  <w:style w:type="paragraph" w:customStyle="1" w:styleId="Invulgedeelteinvul">
    <w:name w:val="Invulgedeelteinvul"/>
    <w:basedOn w:val="Standaard"/>
    <w:semiHidden/>
    <w:rsid w:val="006436CA"/>
    <w:pPr>
      <w:tabs>
        <w:tab w:val="center" w:pos="4536"/>
        <w:tab w:val="right" w:pos="9072"/>
      </w:tabs>
      <w:spacing w:line="200" w:lineRule="exact"/>
    </w:pPr>
    <w:rPr>
      <w:sz w:val="14"/>
      <w:szCs w:val="14"/>
    </w:rPr>
  </w:style>
  <w:style w:type="paragraph" w:customStyle="1" w:styleId="Invulgedeeltekop">
    <w:name w:val="Invulgedeeltekop"/>
    <w:basedOn w:val="Koptekst"/>
    <w:semiHidden/>
    <w:rsid w:val="006436CA"/>
    <w:pPr>
      <w:spacing w:line="200" w:lineRule="exact"/>
    </w:pPr>
    <w:rPr>
      <w:caps/>
      <w:sz w:val="12"/>
      <w:szCs w:val="12"/>
    </w:rPr>
  </w:style>
  <w:style w:type="paragraph" w:customStyle="1" w:styleId="Kop4rapport">
    <w:name w:val="Kop 4 rapport"/>
    <w:basedOn w:val="Kop3rapport"/>
    <w:next w:val="Standaard"/>
    <w:semiHidden/>
    <w:rsid w:val="006436CA"/>
    <w:pPr>
      <w:numPr>
        <w:ilvl w:val="3"/>
      </w:numPr>
    </w:pPr>
  </w:style>
  <w:style w:type="paragraph" w:styleId="Lijstopsomteken">
    <w:name w:val="List Bullet"/>
    <w:basedOn w:val="Standaard"/>
    <w:uiPriority w:val="99"/>
    <w:unhideWhenUsed/>
    <w:rsid w:val="006436CA"/>
    <w:pPr>
      <w:numPr>
        <w:numId w:val="7"/>
      </w:numPr>
      <w:contextualSpacing/>
    </w:pPr>
  </w:style>
  <w:style w:type="table" w:styleId="Gemiddeldraster3-accent1">
    <w:name w:val="Medium Grid 3 Accent 1"/>
    <w:aliases w:val="Westland standaard"/>
    <w:basedOn w:val="Standaardtabel"/>
    <w:uiPriority w:val="69"/>
    <w:rsid w:val="006436CA"/>
    <w:pPr>
      <w:spacing w:after="0" w:line="240" w:lineRule="auto"/>
    </w:pPr>
    <w:rPr>
      <w:rFonts w:ascii="Arial" w:hAnsi="Arial" w:cs="Times New Roman"/>
      <w:spacing w:val="20"/>
      <w:sz w:val="18"/>
      <w:szCs w:val="20"/>
      <w:lang w:val="nl-NL" w:eastAsia="nl-N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DE1F3"/>
    </w:tcPr>
    <w:tblStylePr w:type="firstRow">
      <w:rPr>
        <w:b/>
        <w:bCs/>
        <w:i w:val="0"/>
        <w:iCs w:val="0"/>
        <w:color w:val="FFFFFF" w:themeColor="background1"/>
      </w:rPr>
      <w:tblPr/>
      <w:tcPr>
        <w:shd w:val="clear" w:color="auto" w:fill="3284CE"/>
      </w:tcPr>
    </w:tblStylePr>
    <w:tblStylePr w:type="lastRow">
      <w:rPr>
        <w:b/>
        <w:bCs/>
        <w:i w:val="0"/>
        <w:iCs w:val="0"/>
        <w:color w:val="FFFFFF" w:themeColor="background1"/>
      </w:rPr>
      <w:tblPr/>
      <w:tcPr>
        <w:shd w:val="clear" w:color="auto" w:fill="3284CE"/>
      </w:tcPr>
    </w:tblStylePr>
    <w:tblStylePr w:type="firstCol">
      <w:rPr>
        <w:b/>
        <w:bCs/>
        <w:i w:val="0"/>
        <w:iCs w:val="0"/>
        <w:color w:val="FFFFFF" w:themeColor="background1"/>
      </w:rPr>
      <w:tblPr/>
      <w:tcPr>
        <w:shd w:val="clear" w:color="auto" w:fill="3284CE"/>
      </w:tcPr>
    </w:tblStylePr>
    <w:tblStylePr w:type="lastCol">
      <w:rPr>
        <w:b/>
        <w:bCs/>
        <w:i w:val="0"/>
        <w:iCs w:val="0"/>
        <w:color w:val="FFFFFF" w:themeColor="background1"/>
      </w:rPr>
      <w:tblPr/>
      <w:tcPr>
        <w:shd w:val="clear" w:color="auto" w:fill="3284CE"/>
      </w:tcPr>
    </w:tblStylePr>
    <w:tblStylePr w:type="band1Vert">
      <w:tblPr/>
      <w:tcPr>
        <w:shd w:val="clear" w:color="auto" w:fill="96C0E6"/>
      </w:tcPr>
    </w:tblStylePr>
    <w:tblStylePr w:type="band2Vert">
      <w:tblPr/>
      <w:tcPr>
        <w:shd w:val="clear" w:color="auto" w:fill="CDE1F3"/>
      </w:tcPr>
    </w:tblStylePr>
    <w:tblStylePr w:type="band1Horz">
      <w:tblPr/>
      <w:tcPr>
        <w:shd w:val="clear" w:color="auto" w:fill="96C0E6"/>
      </w:tcPr>
    </w:tblStylePr>
    <w:tblStylePr w:type="band2Horz">
      <w:tblPr/>
      <w:tcPr>
        <w:shd w:val="clear" w:color="auto" w:fill="CDE1F3"/>
      </w:tcPr>
    </w:tblStylePr>
  </w:style>
  <w:style w:type="paragraph" w:styleId="Standaardinspringing">
    <w:name w:val="Normal Indent"/>
    <w:basedOn w:val="Standaard"/>
    <w:uiPriority w:val="99"/>
    <w:unhideWhenUsed/>
    <w:rsid w:val="006436CA"/>
    <w:pPr>
      <w:ind w:left="720"/>
    </w:pPr>
  </w:style>
  <w:style w:type="character" w:customStyle="1" w:styleId="OndertitelChar">
    <w:name w:val="Ondertitel Char"/>
    <w:basedOn w:val="Standaardalinea-lettertype"/>
    <w:link w:val="Ondertitel"/>
    <w:uiPriority w:val="11"/>
    <w:rsid w:val="00090BC6"/>
    <w:rPr>
      <w:rFonts w:ascii="Arial Black" w:eastAsiaTheme="majorEastAsia" w:hAnsi="Arial Black" w:cstheme="majorBidi"/>
      <w:iCs/>
      <w:spacing w:val="15"/>
      <w:sz w:val="20"/>
      <w:szCs w:val="24"/>
      <w:shd w:val="clear" w:color="auto" w:fill="000000" w:themeFill="text1"/>
      <w:lang w:val="nl-NL" w:eastAsia="nl-NL"/>
    </w:rPr>
  </w:style>
  <w:style w:type="paragraph" w:styleId="Ondertitel">
    <w:name w:val="Subtitle"/>
    <w:basedOn w:val="Standaard"/>
    <w:next w:val="Standaard"/>
    <w:link w:val="OndertitelChar"/>
    <w:uiPriority w:val="11"/>
    <w:qFormat/>
    <w:rsid w:val="00090BC6"/>
    <w:pPr>
      <w:numPr>
        <w:ilvl w:val="1"/>
      </w:numPr>
      <w:shd w:val="clear" w:color="auto" w:fill="000000" w:themeFill="text1"/>
      <w:spacing w:after="120"/>
      <w:jc w:val="center"/>
    </w:pPr>
    <w:rPr>
      <w:rFonts w:ascii="Arial Black" w:eastAsiaTheme="majorEastAsia" w:hAnsi="Arial Black" w:cstheme="majorBidi"/>
      <w:iCs/>
      <w:spacing w:val="15"/>
      <w:sz w:val="20"/>
    </w:rPr>
  </w:style>
  <w:style w:type="paragraph" w:customStyle="1" w:styleId="Subtitelformulier">
    <w:name w:val="Subtitelformulier"/>
    <w:basedOn w:val="Standaard"/>
    <w:rsid w:val="006436CA"/>
    <w:pPr>
      <w:spacing w:line="200" w:lineRule="exact"/>
    </w:pPr>
    <w:rPr>
      <w:rFonts w:eastAsia="Times New Roman"/>
      <w:caps/>
      <w:kern w:val="100"/>
      <w:sz w:val="14"/>
    </w:rPr>
  </w:style>
  <w:style w:type="paragraph" w:customStyle="1" w:styleId="Subtitelstijl">
    <w:name w:val="Subtitelstijl"/>
    <w:basedOn w:val="Standaard"/>
    <w:next w:val="Standaard"/>
    <w:qFormat/>
    <w:rsid w:val="006436CA"/>
    <w:pPr>
      <w:shd w:val="clear" w:color="auto" w:fill="D9D9D9"/>
      <w:spacing w:after="120"/>
    </w:pPr>
    <w:rPr>
      <w:rFonts w:eastAsia="Times New Roman"/>
      <w:b/>
    </w:rPr>
  </w:style>
  <w:style w:type="table" w:customStyle="1" w:styleId="Tabelstijlsjablonen">
    <w:name w:val="Tabelstijl sjablonen"/>
    <w:basedOn w:val="Standaardtabel"/>
    <w:uiPriority w:val="99"/>
    <w:rsid w:val="006436CA"/>
    <w:pPr>
      <w:spacing w:after="0" w:line="270" w:lineRule="atLeast"/>
    </w:pPr>
    <w:rPr>
      <w:rFonts w:ascii="Arial" w:eastAsia="Times New Roman" w:hAnsi="Arial" w:cs="Times New Roman"/>
      <w:sz w:val="18"/>
      <w:szCs w:val="20"/>
      <w:lang w:val="nl-NL" w:eastAsia="nl-NL"/>
    </w:rPr>
    <w:tblPr>
      <w:tblStyleRowBandSize w:val="1"/>
      <w:tblBorders>
        <w:insideH w:val="single" w:sz="18" w:space="0" w:color="FFFFFF"/>
        <w:insideV w:val="single" w:sz="18" w:space="0" w:color="FFFFFF"/>
      </w:tblBorders>
      <w:tblCellMar>
        <w:left w:w="28" w:type="dxa"/>
        <w:right w:w="28" w:type="dxa"/>
      </w:tblCellMar>
    </w:tblPr>
    <w:tblStylePr w:type="firstRow">
      <w:rPr>
        <w:b/>
        <w:color w:val="auto"/>
        <w:sz w:val="18"/>
      </w:rPr>
      <w:tblPr/>
      <w:trPr>
        <w:tblHeader/>
      </w:trPr>
      <w:tcPr>
        <w:shd w:val="clear" w:color="auto" w:fill="BFBFBF"/>
      </w:tcPr>
    </w:tblStylePr>
    <w:tblStylePr w:type="firstCol">
      <w:rPr>
        <w:b/>
      </w:rPr>
      <w:tblPr/>
      <w:tcPr>
        <w:shd w:val="clear" w:color="auto" w:fill="BFBFBF"/>
      </w:tcPr>
    </w:tblStylePr>
    <w:tblStylePr w:type="band1Horz">
      <w:tblPr/>
      <w:tcPr>
        <w:shd w:val="clear" w:color="auto" w:fill="F2F2F2"/>
      </w:tcPr>
    </w:tblStylePr>
    <w:tblStylePr w:type="band2Horz">
      <w:tblPr/>
      <w:tcPr>
        <w:shd w:val="clear" w:color="auto" w:fill="D9D9D9"/>
      </w:tcPr>
    </w:tblStylePr>
  </w:style>
  <w:style w:type="character" w:customStyle="1" w:styleId="TitelChar">
    <w:name w:val="Titel Char"/>
    <w:basedOn w:val="Standaardalinea-lettertype"/>
    <w:link w:val="Titel"/>
    <w:uiPriority w:val="10"/>
    <w:rsid w:val="00090BC6"/>
    <w:rPr>
      <w:rFonts w:ascii="Arial Black" w:eastAsiaTheme="majorEastAsia" w:hAnsi="Arial Black" w:cstheme="majorBidi"/>
      <w:caps/>
      <w:spacing w:val="40"/>
      <w:kern w:val="30"/>
      <w:sz w:val="24"/>
      <w:szCs w:val="52"/>
      <w:shd w:val="clear" w:color="auto" w:fill="000000" w:themeFill="text1"/>
      <w:lang w:val="nl-NL" w:eastAsia="nl-NL"/>
    </w:rPr>
  </w:style>
  <w:style w:type="paragraph" w:styleId="Titel">
    <w:name w:val="Title"/>
    <w:basedOn w:val="Standaard"/>
    <w:next w:val="Standaard"/>
    <w:link w:val="TitelChar"/>
    <w:uiPriority w:val="10"/>
    <w:qFormat/>
    <w:rsid w:val="00090BC6"/>
    <w:pPr>
      <w:shd w:val="clear" w:color="auto" w:fill="000000" w:themeFill="text1"/>
      <w:spacing w:after="120"/>
      <w:contextualSpacing/>
      <w:jc w:val="center"/>
    </w:pPr>
    <w:rPr>
      <w:rFonts w:ascii="Arial Black" w:eastAsiaTheme="majorEastAsia" w:hAnsi="Arial Black" w:cstheme="majorBidi"/>
      <w:caps/>
      <w:spacing w:val="40"/>
      <w:kern w:val="30"/>
      <w:sz w:val="24"/>
      <w:szCs w:val="52"/>
    </w:rPr>
  </w:style>
  <w:style w:type="paragraph" w:customStyle="1" w:styleId="Artikel">
    <w:name w:val="Artikel"/>
    <w:basedOn w:val="Lijstalinea"/>
    <w:next w:val="Standaard"/>
    <w:semiHidden/>
    <w:rsid w:val="006436CA"/>
    <w:pPr>
      <w:numPr>
        <w:numId w:val="4"/>
      </w:numPr>
    </w:pPr>
    <w:rPr>
      <w:b/>
    </w:rPr>
  </w:style>
  <w:style w:type="paragraph" w:customStyle="1" w:styleId="Clausule">
    <w:name w:val="Clausule"/>
    <w:basedOn w:val="Standaard"/>
    <w:semiHidden/>
    <w:rsid w:val="006436CA"/>
    <w:pPr>
      <w:spacing w:line="240" w:lineRule="auto"/>
    </w:pPr>
    <w:rPr>
      <w:sz w:val="14"/>
    </w:rPr>
  </w:style>
  <w:style w:type="character" w:styleId="Paginanummer">
    <w:name w:val="page number"/>
    <w:basedOn w:val="Standaardalinea-lettertype"/>
    <w:uiPriority w:val="99"/>
    <w:rsid w:val="00D13B4C"/>
    <w:rPr>
      <w:rFonts w:ascii="Arial" w:hAnsi="Arial"/>
      <w:b w:val="0"/>
      <w:i w:val="0"/>
      <w:caps/>
      <w:smallCaps w:val="0"/>
      <w:sz w:val="12"/>
    </w:rPr>
  </w:style>
  <w:style w:type="table" w:customStyle="1" w:styleId="tabelzonderlijnen">
    <w:name w:val="tabel zonder lijnen"/>
    <w:basedOn w:val="Standaardtabel"/>
    <w:uiPriority w:val="99"/>
    <w:rsid w:val="006436CA"/>
    <w:pPr>
      <w:spacing w:after="0" w:line="270" w:lineRule="atLeast"/>
    </w:pPr>
    <w:rPr>
      <w:rFonts w:ascii="Arial" w:hAnsi="Arial"/>
      <w:sz w:val="18"/>
    </w:rPr>
    <w:tblPr>
      <w:tblCellMar>
        <w:left w:w="0" w:type="dxa"/>
        <w:right w:w="0" w:type="dxa"/>
      </w:tblCellMar>
    </w:tblPr>
  </w:style>
  <w:style w:type="paragraph" w:customStyle="1" w:styleId="Infoblok">
    <w:name w:val="Infoblok"/>
    <w:basedOn w:val="Standaard"/>
    <w:rsid w:val="006436CA"/>
    <w:pPr>
      <w:shd w:val="clear" w:color="auto" w:fill="D9D9D9" w:themeFill="background1" w:themeFillShade="D9"/>
      <w:tabs>
        <w:tab w:val="clear" w:pos="357"/>
      </w:tabs>
      <w:jc w:val="center"/>
    </w:pPr>
    <w:rPr>
      <w:b/>
    </w:rPr>
  </w:style>
  <w:style w:type="paragraph" w:customStyle="1" w:styleId="Titelbloklinks">
    <w:name w:val="Titelblok links"/>
    <w:basedOn w:val="Standaard"/>
    <w:rsid w:val="006436CA"/>
    <w:pPr>
      <w:tabs>
        <w:tab w:val="clear" w:pos="357"/>
      </w:tabs>
    </w:pPr>
    <w:rPr>
      <w:sz w:val="14"/>
      <w:szCs w:val="14"/>
    </w:rPr>
  </w:style>
  <w:style w:type="paragraph" w:customStyle="1" w:styleId="Titelblokrechts">
    <w:name w:val="Titelblok rechts"/>
    <w:basedOn w:val="Standaard"/>
    <w:rsid w:val="006436CA"/>
    <w:pPr>
      <w:framePr w:w="5724" w:h="2342" w:hSpace="181" w:wrap="around" w:vAnchor="text" w:hAnchor="page" w:x="1093" w:y="256"/>
      <w:tabs>
        <w:tab w:val="clear" w:pos="357"/>
      </w:tabs>
      <w:spacing w:line="240" w:lineRule="auto"/>
      <w:jc w:val="right"/>
    </w:pPr>
    <w:rPr>
      <w:rFonts w:eastAsia="Times New Roman"/>
      <w:kern w:val="30"/>
      <w:sz w:val="14"/>
    </w:rPr>
  </w:style>
  <w:style w:type="paragraph" w:customStyle="1" w:styleId="Tussenkop">
    <w:name w:val="Tussenkop"/>
    <w:basedOn w:val="Standaard"/>
    <w:rsid w:val="006436CA"/>
    <w:pPr>
      <w:tabs>
        <w:tab w:val="clear" w:pos="357"/>
      </w:tabs>
      <w:spacing w:before="240"/>
    </w:pPr>
    <w:rPr>
      <w:rFonts w:ascii="Franklin Gothic Heavy" w:hAnsi="Franklin Gothic Heavy"/>
      <w:sz w:val="22"/>
      <w:szCs w:val="22"/>
    </w:rPr>
  </w:style>
  <w:style w:type="paragraph" w:styleId="Kopvaninhoudsopgave">
    <w:name w:val="TOC Heading"/>
    <w:basedOn w:val="Kop1"/>
    <w:next w:val="Standaard"/>
    <w:uiPriority w:val="39"/>
    <w:qFormat/>
    <w:rsid w:val="009B2F49"/>
    <w:pPr>
      <w:keepLines/>
      <w:numPr>
        <w:numId w:val="0"/>
      </w:numPr>
      <w:outlineLvl w:val="9"/>
    </w:pPr>
    <w:rPr>
      <w:rFonts w:eastAsiaTheme="majorEastAsia" w:cstheme="majorBidi"/>
      <w:bCs w:val="0"/>
      <w:kern w:val="0"/>
    </w:rPr>
  </w:style>
  <w:style w:type="paragraph" w:customStyle="1" w:styleId="Formuliernummer">
    <w:name w:val="Formuliernummer"/>
    <w:basedOn w:val="Standaard"/>
    <w:uiPriority w:val="99"/>
    <w:rsid w:val="002F2E1D"/>
    <w:pPr>
      <w:tabs>
        <w:tab w:val="left" w:pos="3600"/>
      </w:tabs>
      <w:spacing w:line="240" w:lineRule="auto"/>
    </w:pPr>
    <w:rPr>
      <w:rFonts w:ascii="FrnkGothITC Bk BT" w:eastAsia="Times New Roman" w:hAnsi="FrnkGothITC Bk BT"/>
      <w:spacing w:val="0"/>
      <w:sz w:val="12"/>
      <w:szCs w:val="18"/>
    </w:rPr>
  </w:style>
  <w:style w:type="table" w:customStyle="1" w:styleId="Tabelstijlarcering">
    <w:name w:val="Tabelstijl arcering"/>
    <w:basedOn w:val="Standaardtabel"/>
    <w:uiPriority w:val="99"/>
    <w:rsid w:val="00531ED6"/>
    <w:pPr>
      <w:spacing w:after="0" w:line="270" w:lineRule="atLeast"/>
    </w:pPr>
    <w:rPr>
      <w:rFonts w:ascii="Arial" w:eastAsia="Times New Roman" w:hAnsi="Arial" w:cs="Times New Roman"/>
      <w:sz w:val="18"/>
      <w:szCs w:val="20"/>
      <w:lang w:val="nl-NL" w:eastAsia="nl-NL"/>
    </w:rPr>
    <w:tblPr>
      <w:tblStyleRowBandSize w:val="1"/>
      <w:tblBorders>
        <w:insideH w:val="single" w:sz="18" w:space="0" w:color="FFFFFF"/>
        <w:insideV w:val="single" w:sz="18" w:space="0" w:color="FFFFFF"/>
      </w:tblBorders>
      <w:tblCellMar>
        <w:left w:w="28" w:type="dxa"/>
        <w:right w:w="28" w:type="dxa"/>
      </w:tblCellMar>
    </w:tblPr>
    <w:tblStylePr w:type="firstRow">
      <w:rPr>
        <w:b/>
        <w:color w:val="auto"/>
        <w:sz w:val="18"/>
      </w:rPr>
      <w:tblPr/>
      <w:trPr>
        <w:tblHeader/>
      </w:trPr>
      <w:tcPr>
        <w:shd w:val="clear" w:color="auto" w:fill="BFBFBF"/>
      </w:tcPr>
    </w:tblStylePr>
    <w:tblStylePr w:type="firstCol">
      <w:rPr>
        <w:b/>
      </w:rPr>
      <w:tblPr/>
      <w:tcPr>
        <w:shd w:val="clear" w:color="auto" w:fill="BFBFBF"/>
      </w:tcPr>
    </w:tblStylePr>
    <w:tblStylePr w:type="band1Horz">
      <w:tblPr/>
      <w:tcPr>
        <w:shd w:val="clear" w:color="auto" w:fill="F2F2F2"/>
      </w:tcPr>
    </w:tblStylePr>
    <w:tblStylePr w:type="band2Horz">
      <w:tblPr/>
      <w:tcPr>
        <w:shd w:val="clear" w:color="auto" w:fill="D9D9D9"/>
      </w:tcPr>
    </w:tblStylePr>
  </w:style>
  <w:style w:type="paragraph" w:customStyle="1" w:styleId="Clausulenieuw">
    <w:name w:val="Clausule nieuw"/>
    <w:basedOn w:val="Standaard"/>
    <w:qFormat/>
    <w:rsid w:val="005406E9"/>
    <w:pPr>
      <w:spacing w:line="240" w:lineRule="atLeast"/>
    </w:pPr>
    <w:rPr>
      <w:sz w:val="16"/>
    </w:rPr>
  </w:style>
  <w:style w:type="table" w:styleId="Tabelrasterlicht">
    <w:name w:val="Grid Table Light"/>
    <w:basedOn w:val="Standaardtabel"/>
    <w:uiPriority w:val="40"/>
    <w:rsid w:val="00F00BC9"/>
    <w:pPr>
      <w:spacing w:after="0" w:line="270" w:lineRule="atLeast"/>
    </w:pPr>
    <w:rPr>
      <w:rFonts w:ascii="Arial" w:hAnsi="Arial"/>
      <w:spacing w:val="20"/>
      <w:sz w:val="18"/>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28" w:type="dxa"/>
        <w:right w:w="28" w:type="dxa"/>
      </w:tblCellMar>
    </w:tblPr>
  </w:style>
  <w:style w:type="paragraph" w:customStyle="1" w:styleId="Ondertitelrapport">
    <w:name w:val="Ondertitel rapport"/>
    <w:basedOn w:val="Standaard"/>
    <w:qFormat/>
    <w:rsid w:val="00C56081"/>
    <w:pPr>
      <w:shd w:val="clear" w:color="auto" w:fill="000000" w:themeFill="text1"/>
      <w:spacing w:after="120"/>
      <w:jc w:val="center"/>
    </w:pPr>
    <w:rPr>
      <w:rFonts w:ascii="Arial Black" w:hAnsi="Arial Black"/>
      <w:spacing w:val="15"/>
      <w:sz w:val="20"/>
    </w:rPr>
  </w:style>
  <w:style w:type="paragraph" w:customStyle="1" w:styleId="msonormal0">
    <w:name w:val="msonormal"/>
    <w:basedOn w:val="Standaard"/>
    <w:rsid w:val="007A7FCA"/>
    <w:pPr>
      <w:tabs>
        <w:tab w:val="clear" w:pos="357"/>
      </w:tabs>
      <w:spacing w:before="100" w:beforeAutospacing="1" w:after="100" w:afterAutospacing="1" w:line="240" w:lineRule="auto"/>
    </w:pPr>
    <w:rPr>
      <w:rFonts w:ascii="Times New Roman" w:eastAsia="Times New Roman" w:hAnsi="Times New Roman"/>
      <w:spacing w:val="0"/>
      <w:sz w:val="24"/>
    </w:rPr>
  </w:style>
  <w:style w:type="paragraph" w:styleId="Inhopg5">
    <w:name w:val="toc 5"/>
    <w:basedOn w:val="Standaard"/>
    <w:next w:val="Standaard"/>
    <w:autoRedefine/>
    <w:uiPriority w:val="39"/>
    <w:unhideWhenUsed/>
    <w:rsid w:val="007A7FCA"/>
    <w:pPr>
      <w:tabs>
        <w:tab w:val="clear" w:pos="357"/>
      </w:tabs>
      <w:spacing w:after="100" w:line="256" w:lineRule="auto"/>
      <w:ind w:left="880"/>
    </w:pPr>
    <w:rPr>
      <w:rFonts w:asciiTheme="minorHAnsi" w:eastAsiaTheme="minorEastAsia" w:hAnsiTheme="minorHAnsi" w:cstheme="minorBidi"/>
      <w:spacing w:val="0"/>
      <w:sz w:val="22"/>
      <w:szCs w:val="22"/>
    </w:rPr>
  </w:style>
  <w:style w:type="paragraph" w:styleId="Inhopg6">
    <w:name w:val="toc 6"/>
    <w:basedOn w:val="Standaard"/>
    <w:next w:val="Standaard"/>
    <w:autoRedefine/>
    <w:uiPriority w:val="39"/>
    <w:unhideWhenUsed/>
    <w:rsid w:val="007A7FCA"/>
    <w:pPr>
      <w:tabs>
        <w:tab w:val="clear" w:pos="357"/>
      </w:tabs>
      <w:spacing w:after="100" w:line="256" w:lineRule="auto"/>
      <w:ind w:left="1100"/>
    </w:pPr>
    <w:rPr>
      <w:rFonts w:asciiTheme="minorHAnsi" w:eastAsiaTheme="minorEastAsia" w:hAnsiTheme="minorHAnsi" w:cstheme="minorBidi"/>
      <w:spacing w:val="0"/>
      <w:sz w:val="22"/>
      <w:szCs w:val="22"/>
    </w:rPr>
  </w:style>
  <w:style w:type="paragraph" w:styleId="Inhopg7">
    <w:name w:val="toc 7"/>
    <w:basedOn w:val="Standaard"/>
    <w:next w:val="Standaard"/>
    <w:autoRedefine/>
    <w:uiPriority w:val="39"/>
    <w:unhideWhenUsed/>
    <w:rsid w:val="007A7FCA"/>
    <w:pPr>
      <w:tabs>
        <w:tab w:val="clear" w:pos="357"/>
      </w:tabs>
      <w:spacing w:after="100" w:line="256" w:lineRule="auto"/>
      <w:ind w:left="1320"/>
    </w:pPr>
    <w:rPr>
      <w:rFonts w:asciiTheme="minorHAnsi" w:eastAsiaTheme="minorEastAsia" w:hAnsiTheme="minorHAnsi" w:cstheme="minorBidi"/>
      <w:spacing w:val="0"/>
      <w:sz w:val="22"/>
      <w:szCs w:val="22"/>
    </w:rPr>
  </w:style>
  <w:style w:type="paragraph" w:styleId="Inhopg8">
    <w:name w:val="toc 8"/>
    <w:basedOn w:val="Standaard"/>
    <w:next w:val="Standaard"/>
    <w:autoRedefine/>
    <w:uiPriority w:val="39"/>
    <w:unhideWhenUsed/>
    <w:rsid w:val="007A7FCA"/>
    <w:pPr>
      <w:tabs>
        <w:tab w:val="clear" w:pos="357"/>
      </w:tabs>
      <w:spacing w:after="100" w:line="256" w:lineRule="auto"/>
      <w:ind w:left="1540"/>
    </w:pPr>
    <w:rPr>
      <w:rFonts w:asciiTheme="minorHAnsi" w:eastAsiaTheme="minorEastAsia" w:hAnsiTheme="minorHAnsi" w:cstheme="minorBidi"/>
      <w:spacing w:val="0"/>
      <w:sz w:val="22"/>
      <w:szCs w:val="22"/>
    </w:rPr>
  </w:style>
  <w:style w:type="paragraph" w:styleId="Inhopg9">
    <w:name w:val="toc 9"/>
    <w:basedOn w:val="Standaard"/>
    <w:next w:val="Standaard"/>
    <w:autoRedefine/>
    <w:uiPriority w:val="39"/>
    <w:unhideWhenUsed/>
    <w:rsid w:val="007A7FCA"/>
    <w:pPr>
      <w:tabs>
        <w:tab w:val="clear" w:pos="357"/>
      </w:tabs>
      <w:spacing w:after="100" w:line="256" w:lineRule="auto"/>
      <w:ind w:left="1760"/>
    </w:pPr>
    <w:rPr>
      <w:rFonts w:asciiTheme="minorHAnsi" w:eastAsiaTheme="minorEastAsia" w:hAnsiTheme="minorHAnsi" w:cstheme="minorBidi"/>
      <w:spacing w:val="0"/>
      <w:sz w:val="22"/>
      <w:szCs w:val="22"/>
    </w:rPr>
  </w:style>
  <w:style w:type="character" w:customStyle="1" w:styleId="KoptekstChar1">
    <w:name w:val="Koptekst Char1"/>
    <w:aliases w:val="Koptekst2 Char1"/>
    <w:basedOn w:val="Standaardalinea-lettertype"/>
    <w:semiHidden/>
    <w:rsid w:val="007A7FCA"/>
    <w:rPr>
      <w:sz w:val="21"/>
    </w:rPr>
  </w:style>
  <w:style w:type="character" w:customStyle="1" w:styleId="GeenafstandChar">
    <w:name w:val="Geen afstand Char"/>
    <w:basedOn w:val="Standaardalinea-lettertype"/>
    <w:link w:val="Geenafstand"/>
    <w:uiPriority w:val="1"/>
    <w:locked/>
    <w:rsid w:val="007A7FCA"/>
    <w:rPr>
      <w:rFonts w:cs="Calibri"/>
    </w:rPr>
  </w:style>
  <w:style w:type="paragraph" w:styleId="Geenafstand">
    <w:name w:val="No Spacing"/>
    <w:link w:val="GeenafstandChar"/>
    <w:uiPriority w:val="1"/>
    <w:qFormat/>
    <w:rsid w:val="007A7FCA"/>
    <w:pPr>
      <w:spacing w:after="0" w:line="240" w:lineRule="auto"/>
    </w:pPr>
    <w:rPr>
      <w:rFonts w:cs="Calibri"/>
    </w:rPr>
  </w:style>
  <w:style w:type="character" w:customStyle="1" w:styleId="aChar">
    <w:name w:val="(a Char"/>
    <w:aliases w:val="b..) Opsomming Char"/>
    <w:basedOn w:val="Standaardalinea-lettertype"/>
    <w:link w:val="a"/>
    <w:locked/>
    <w:rsid w:val="007A7FCA"/>
  </w:style>
  <w:style w:type="paragraph" w:customStyle="1" w:styleId="a">
    <w:name w:val="(a"/>
    <w:aliases w:val="b..) Opsomming"/>
    <w:basedOn w:val="Standaard"/>
    <w:link w:val="aChar"/>
    <w:rsid w:val="007A7FCA"/>
    <w:pPr>
      <w:numPr>
        <w:numId w:val="9"/>
      </w:numPr>
      <w:tabs>
        <w:tab w:val="clear" w:pos="357"/>
      </w:tabs>
      <w:spacing w:line="240" w:lineRule="auto"/>
    </w:pPr>
    <w:rPr>
      <w:rFonts w:asciiTheme="minorHAnsi" w:hAnsiTheme="minorHAnsi" w:cstheme="minorBidi"/>
      <w:spacing w:val="0"/>
      <w:sz w:val="22"/>
      <w:szCs w:val="22"/>
      <w:lang w:val="en-US" w:eastAsia="en-US"/>
    </w:rPr>
  </w:style>
  <w:style w:type="character" w:customStyle="1" w:styleId="-OpsommingChar">
    <w:name w:val="(-) Opsomming Char"/>
    <w:basedOn w:val="Standaardalinea-lettertype"/>
    <w:link w:val="-Opsomming"/>
    <w:locked/>
    <w:rsid w:val="007A7FCA"/>
  </w:style>
  <w:style w:type="paragraph" w:customStyle="1" w:styleId="-Opsomming">
    <w:name w:val="(-) Opsomming"/>
    <w:basedOn w:val="Standaard"/>
    <w:link w:val="-OpsommingChar"/>
    <w:qFormat/>
    <w:rsid w:val="007A7FCA"/>
    <w:pPr>
      <w:numPr>
        <w:numId w:val="10"/>
      </w:numPr>
      <w:tabs>
        <w:tab w:val="clear" w:pos="357"/>
      </w:tabs>
      <w:spacing w:line="240" w:lineRule="auto"/>
    </w:pPr>
    <w:rPr>
      <w:rFonts w:asciiTheme="minorHAnsi" w:hAnsiTheme="minorHAnsi" w:cstheme="minorBidi"/>
      <w:spacing w:val="0"/>
      <w:sz w:val="22"/>
      <w:szCs w:val="22"/>
      <w:lang w:val="en-US" w:eastAsia="en-US"/>
    </w:rPr>
  </w:style>
  <w:style w:type="character" w:customStyle="1" w:styleId="BetreftonderwerpChar">
    <w:name w:val="Betreft / onderwerp Char"/>
    <w:basedOn w:val="Standaardalinea-lettertype"/>
    <w:link w:val="Betreftonderwerp"/>
    <w:locked/>
    <w:rsid w:val="007A7FCA"/>
    <w:rPr>
      <w:rFonts w:cs="Calibri"/>
      <w:u w:val="single"/>
    </w:rPr>
  </w:style>
  <w:style w:type="paragraph" w:customStyle="1" w:styleId="Betreftonderwerp">
    <w:name w:val="Betreft / onderwerp"/>
    <w:basedOn w:val="Standaard"/>
    <w:link w:val="BetreftonderwerpChar"/>
    <w:qFormat/>
    <w:rsid w:val="007A7FCA"/>
    <w:pPr>
      <w:tabs>
        <w:tab w:val="clear" w:pos="357"/>
      </w:tabs>
      <w:spacing w:line="240" w:lineRule="auto"/>
    </w:pPr>
    <w:rPr>
      <w:rFonts w:asciiTheme="minorHAnsi" w:hAnsiTheme="minorHAnsi" w:cs="Calibri"/>
      <w:spacing w:val="0"/>
      <w:sz w:val="22"/>
      <w:szCs w:val="22"/>
      <w:u w:val="single"/>
      <w:lang w:val="en-US" w:eastAsia="en-US"/>
    </w:rPr>
  </w:style>
  <w:style w:type="character" w:customStyle="1" w:styleId="1OpsommingChar">
    <w:name w:val="(1) Opsomming Char"/>
    <w:basedOn w:val="Standaardalinea-lettertype"/>
    <w:link w:val="1Opsomming0"/>
    <w:locked/>
    <w:rsid w:val="007A7FCA"/>
  </w:style>
  <w:style w:type="paragraph" w:customStyle="1" w:styleId="1Opsomming0">
    <w:name w:val="(1) Opsomming"/>
    <w:basedOn w:val="Standaard"/>
    <w:link w:val="1OpsommingChar"/>
    <w:qFormat/>
    <w:rsid w:val="007A7FCA"/>
    <w:pPr>
      <w:numPr>
        <w:numId w:val="11"/>
      </w:numPr>
      <w:tabs>
        <w:tab w:val="clear" w:pos="357"/>
      </w:tabs>
      <w:spacing w:line="240" w:lineRule="auto"/>
      <w:ind w:left="624" w:right="340" w:hanging="624"/>
    </w:pPr>
    <w:rPr>
      <w:rFonts w:asciiTheme="minorHAnsi" w:hAnsiTheme="minorHAnsi" w:cstheme="minorBidi"/>
      <w:spacing w:val="0"/>
      <w:sz w:val="22"/>
      <w:szCs w:val="22"/>
      <w:lang w:val="en-US" w:eastAsia="en-US"/>
    </w:rPr>
  </w:style>
  <w:style w:type="paragraph" w:customStyle="1" w:styleId="StijlLinks-012cm">
    <w:name w:val="Stijl Links:  -012 cm"/>
    <w:basedOn w:val="Standaard"/>
    <w:rsid w:val="007A7FCA"/>
    <w:pPr>
      <w:tabs>
        <w:tab w:val="clear" w:pos="357"/>
      </w:tabs>
      <w:spacing w:line="240" w:lineRule="auto"/>
      <w:ind w:left="-70"/>
    </w:pPr>
    <w:rPr>
      <w:rFonts w:eastAsia="Times New Roman"/>
      <w:spacing w:val="0"/>
      <w:sz w:val="22"/>
      <w:szCs w:val="20"/>
    </w:rPr>
  </w:style>
  <w:style w:type="paragraph" w:customStyle="1" w:styleId="StijlPlattetekstinspringenLinks0cmEersteregel0cm">
    <w:name w:val="Stijl Platte tekst inspringen + Links:  0 cm Eerste regel:  0 cm ..."/>
    <w:basedOn w:val="Standaard"/>
    <w:rsid w:val="007A7FCA"/>
    <w:pPr>
      <w:tabs>
        <w:tab w:val="clear" w:pos="357"/>
      </w:tabs>
      <w:spacing w:line="240" w:lineRule="auto"/>
      <w:ind w:right="-70"/>
    </w:pPr>
    <w:rPr>
      <w:rFonts w:eastAsia="Times New Roman"/>
      <w:spacing w:val="0"/>
      <w:sz w:val="22"/>
      <w:szCs w:val="20"/>
    </w:rPr>
  </w:style>
  <w:style w:type="character" w:customStyle="1" w:styleId="AOpsommingChar">
    <w:name w:val="(A) Opsomming Char"/>
    <w:basedOn w:val="BetreftonderwerpChar"/>
    <w:link w:val="AOpsomming"/>
    <w:locked/>
    <w:rsid w:val="007A7FCA"/>
    <w:rPr>
      <w:rFonts w:cs="Calibri"/>
      <w:u w:val="single"/>
    </w:rPr>
  </w:style>
  <w:style w:type="paragraph" w:customStyle="1" w:styleId="AOpsomming">
    <w:name w:val="(A) Opsomming"/>
    <w:basedOn w:val="Standaard"/>
    <w:link w:val="AOpsommingChar"/>
    <w:autoRedefine/>
    <w:qFormat/>
    <w:rsid w:val="007A7FCA"/>
    <w:pPr>
      <w:numPr>
        <w:numId w:val="12"/>
      </w:numPr>
      <w:tabs>
        <w:tab w:val="clear" w:pos="357"/>
      </w:tabs>
      <w:spacing w:line="240" w:lineRule="auto"/>
      <w:ind w:left="340" w:hanging="340"/>
    </w:pPr>
    <w:rPr>
      <w:rFonts w:asciiTheme="minorHAnsi" w:hAnsiTheme="minorHAnsi" w:cs="Calibri"/>
      <w:spacing w:val="0"/>
      <w:sz w:val="22"/>
      <w:szCs w:val="22"/>
      <w:u w:val="single"/>
      <w:lang w:val="en-US" w:eastAsia="en-US"/>
    </w:rPr>
  </w:style>
  <w:style w:type="character" w:customStyle="1" w:styleId="1OpsommingChar0">
    <w:name w:val="(1.) Opsomming Char"/>
    <w:basedOn w:val="Standaardalinea-lettertype"/>
    <w:link w:val="1Opsomming"/>
    <w:locked/>
    <w:rsid w:val="007A7FCA"/>
    <w:rPr>
      <w:rFonts w:cs="Calibri"/>
    </w:rPr>
  </w:style>
  <w:style w:type="paragraph" w:customStyle="1" w:styleId="1Opsomming">
    <w:name w:val="(1.) Opsomming"/>
    <w:basedOn w:val="Standaard"/>
    <w:link w:val="1OpsommingChar0"/>
    <w:qFormat/>
    <w:rsid w:val="007A7FCA"/>
    <w:pPr>
      <w:numPr>
        <w:numId w:val="13"/>
      </w:numPr>
      <w:tabs>
        <w:tab w:val="clear" w:pos="357"/>
      </w:tabs>
      <w:spacing w:line="240" w:lineRule="auto"/>
    </w:pPr>
    <w:rPr>
      <w:rFonts w:asciiTheme="minorHAnsi" w:hAnsiTheme="minorHAnsi" w:cs="Calibri"/>
      <w:spacing w:val="0"/>
      <w:sz w:val="22"/>
      <w:szCs w:val="22"/>
      <w:lang w:val="en-US" w:eastAsia="en-US"/>
    </w:rPr>
  </w:style>
  <w:style w:type="character" w:customStyle="1" w:styleId="BallontekstChar1">
    <w:name w:val="Ballontekst Char1"/>
    <w:basedOn w:val="Standaardalinea-lettertype"/>
    <w:uiPriority w:val="99"/>
    <w:semiHidden/>
    <w:rsid w:val="007A7FCA"/>
    <w:rPr>
      <w:rFonts w:ascii="Segoe UI" w:hAnsi="Segoe UI" w:cs="Segoe UI" w:hint="default"/>
      <w:sz w:val="18"/>
      <w:szCs w:val="18"/>
    </w:rPr>
  </w:style>
  <w:style w:type="numbering" w:customStyle="1" w:styleId="Geenlijst1">
    <w:name w:val="Geen lijst1"/>
    <w:next w:val="Geenlijst"/>
    <w:uiPriority w:val="99"/>
    <w:semiHidden/>
    <w:unhideWhenUsed/>
    <w:rsid w:val="006248EF"/>
  </w:style>
  <w:style w:type="table" w:customStyle="1" w:styleId="Tabelraster10">
    <w:name w:val="Tabelraster1"/>
    <w:basedOn w:val="Standaardtabel"/>
    <w:next w:val="Tabelraster"/>
    <w:uiPriority w:val="39"/>
    <w:rsid w:val="006248EF"/>
    <w:pPr>
      <w:spacing w:after="0" w:line="240" w:lineRule="auto"/>
    </w:pPr>
    <w:rPr>
      <w:rFonts w:ascii="Calibri" w:hAnsi="Calibri"/>
      <w:sz w:val="21"/>
      <w:szCs w:val="21"/>
      <w:lang w:val="nl-N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nopgelostemelding">
    <w:name w:val="Unresolved Mention"/>
    <w:basedOn w:val="Standaardalinea-lettertype"/>
    <w:uiPriority w:val="99"/>
    <w:unhideWhenUsed/>
    <w:rsid w:val="00B038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6347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ns24:Sources xmlns:w="http://schemas.openxmlformats.org/wordprocessingml/2006/main" xmlns:m="http://schemas.openxmlformats.org/officeDocument/2006/math" xmlns:r="http://schemas.openxmlformats.org/officeDocument/2006/relationships" xmlns:wp="http://schemas.openxmlformats.org/drawingml/2006/wordprocessingDrawing" xmlns:a="http://schemas.openxmlformats.org/drawingml/2006/main" xmlns:ns6="http://schemas.openxmlformats.org/schemaLibrary/2006/main" xmlns:c="http://schemas.openxmlformats.org/drawingml/2006/chart" xmlns:ns8="http://schemas.openxmlformats.org/drawingml/2006/chartDrawing" xmlns:dgm="http://schemas.openxmlformats.org/drawingml/2006/diagram" xmlns:pic="http://schemas.openxmlformats.org/drawingml/2006/picture" xmlns:ns11="http://schemas.openxmlformats.org/drawingml/2006/spreadsheetDrawing" xmlns:dsp="http://schemas.microsoft.com/office/drawing/2008/diagram" xmlns:ns13="urn:schemas-microsoft-com:office:excel" xmlns:o="urn:schemas-microsoft-com:office:office" xmlns:v="urn:schemas-microsoft-com:vml" xmlns:w10="urn:schemas-microsoft-com:office:word" xmlns:ns17="urn:schemas-microsoft-com:office:powerpoint" xmlns:odx="http://opendope.org/xpaths" xmlns:odc="http://opendope.org/conditions" xmlns:odq="http://opendope.org/questions" xmlns:odi="http://opendope.org/components" xmlns:odgm="http://opendope.org/SmartArt/DataHierarchy" xmlns:ns24="http://schemas.openxmlformats.org/officeDocument/2006/bibliography" xmlns:ns25="http://schemas.openxmlformats.org/drawingml/2006/compatibility" xmlns:ns26="http://schemas.openxmlformats.org/drawingml/2006/lockedCanvas" SelectedStyle="\APA.XSL" StyleName="APA"/>
</file>

<file path=customXml/itemProps1.xml><?xml version="1.0" encoding="utf-8"?>
<ds:datastoreItem xmlns:ds="http://schemas.openxmlformats.org/officeDocument/2006/customXml" ds:itemID="{9207E474-3EEC-4712-9B16-F31E6708D26F}">
  <ds:schemaRefs>
    <ds:schemaRef ds:uri="http://schemas.openxmlformats.org/wordprocessingml/2006/main"/>
    <ds:schemaRef ds:uri="http://schemas.openxmlformats.org/officeDocument/2006/math"/>
    <ds:schemaRef ds:uri="http://schemas.openxmlformats.org/officeDocument/2006/relationships"/>
    <ds:schemaRef ds:uri="http://schemas.openxmlformats.org/drawingml/2006/wordprocessingDrawing"/>
    <ds:schemaRef ds:uri="http://schemas.openxmlformats.org/drawingml/2006/main"/>
    <ds:schemaRef ds:uri="http://schemas.openxmlformats.org/schemaLibrary/2006/main"/>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opendope.org/xpaths"/>
    <ds:schemaRef ds:uri="http://opendope.org/conditions"/>
    <ds:schemaRef ds:uri="http://opendope.org/question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7605</Words>
  <Characters>52946</Characters>
  <Application>Microsoft Office Word</Application>
  <DocSecurity>4</DocSecurity>
  <Lines>441</Lines>
  <Paragraphs>120</Paragraphs>
  <ScaleCrop>false</ScaleCrop>
  <HeadingPairs>
    <vt:vector size="2" baseType="variant">
      <vt:variant>
        <vt:lpstr>Titel</vt:lpstr>
      </vt:variant>
      <vt:variant>
        <vt:i4>1</vt:i4>
      </vt:variant>
    </vt:vector>
  </HeadingPairs>
  <TitlesOfParts>
    <vt:vector size="1" baseType="lpstr">
      <vt:lpstr>1</vt:lpstr>
    </vt:vector>
  </TitlesOfParts>
  <Company>Gemeente Westland</Company>
  <LinksUpToDate>false</LinksUpToDate>
  <CharactersWithSpaces>60431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Patrick Cancedda</dc:creator>
  <cp:lastModifiedBy>Arjan Koster</cp:lastModifiedBy>
  <cp:revision>2</cp:revision>
  <dcterms:created xsi:type="dcterms:W3CDTF">2022-08-23T07:03:00Z</dcterms:created>
  <dcterms:modified xsi:type="dcterms:W3CDTF">2022-08-23T07:03:00Z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
    <vt:lpwstr>pcancedda</vt:lpwstr>
  </property>
  <property fmtid="{D5CDD505-2E9C-101B-9397-08002B2CF9AE}" pid="3" name="Template">
    <vt:lpwstr>ALG HS 007 rapport A4 staand</vt:lpwstr>
  </property>
  <property fmtid="{D5CDD505-2E9C-101B-9397-08002B2CF9AE}" pid="4" name="TemplateId">
    <vt:lpwstr>08959BBB70C1480F8EBFAF596E06C1BB</vt:lpwstr>
  </property>
  <property fmtid="{D5CDD505-2E9C-101B-9397-08002B2CF9AE}" pid="5" name="Typist">
    <vt:lpwstr>pcancedda</vt:lpwstr>
  </property>
  <property fmtid="{D5CDD505-2E9C-101B-9397-08002B2CF9AE}" pid="6" name="CORSA_GUID">
    <vt:lpwstr>aa68c828-5c5b-578f-8f14-d87d083dba52</vt:lpwstr>
  </property>
  <property fmtid="{D5CDD505-2E9C-101B-9397-08002B2CF9AE}" pid="7" name="CORSA_OBJECTTYPE">
    <vt:lpwstr>S</vt:lpwstr>
  </property>
  <property fmtid="{D5CDD505-2E9C-101B-9397-08002B2CF9AE}" pid="8" name="CORSA_OBJECTID">
    <vt:lpwstr>22-0024091</vt:lpwstr>
  </property>
  <property fmtid="{D5CDD505-2E9C-101B-9397-08002B2CF9AE}" pid="9" name="CORSA_VERSION">
    <vt:lpwstr>4</vt:lpwstr>
  </property>
</Properties>
</file>